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90" w:rsidRDefault="00F07332" w:rsidP="00F07332">
      <w:pPr>
        <w:ind w:firstLine="709"/>
        <w:contextualSpacing/>
        <w:jc w:val="center"/>
        <w:rPr>
          <w:b/>
        </w:rPr>
      </w:pPr>
      <w:r>
        <w:rPr>
          <w:b/>
        </w:rPr>
        <w:t>Заключительное выступление</w:t>
      </w:r>
      <w:r w:rsidR="00025690" w:rsidRPr="00025690">
        <w:rPr>
          <w:b/>
        </w:rPr>
        <w:t xml:space="preserve"> заместителя Министра юстиции Российской Федерации М.Л. Гальперина </w:t>
      </w:r>
    </w:p>
    <w:p w:rsidR="00025690" w:rsidRPr="00025690" w:rsidRDefault="00025690" w:rsidP="00025690">
      <w:pPr>
        <w:ind w:firstLine="709"/>
        <w:contextualSpacing/>
        <w:jc w:val="center"/>
        <w:rPr>
          <w:b/>
        </w:rPr>
      </w:pPr>
      <w:r w:rsidRPr="00025690">
        <w:rPr>
          <w:b/>
        </w:rPr>
        <w:t xml:space="preserve">на заседании Верховного Суда Нидерландов 5 февраля 2021 </w:t>
      </w:r>
      <w:r>
        <w:rPr>
          <w:b/>
        </w:rPr>
        <w:t xml:space="preserve">г. </w:t>
      </w:r>
    </w:p>
    <w:p w:rsidR="00025690" w:rsidRDefault="00025690" w:rsidP="008E11A1">
      <w:pPr>
        <w:ind w:firstLine="708"/>
        <w:jc w:val="center"/>
      </w:pPr>
    </w:p>
    <w:p w:rsidR="00366F14" w:rsidRPr="00567168" w:rsidRDefault="00392916" w:rsidP="008E11A1">
      <w:pPr>
        <w:ind w:firstLine="708"/>
        <w:jc w:val="center"/>
      </w:pPr>
      <w:r w:rsidRPr="00567168">
        <w:t>Уважаемые</w:t>
      </w:r>
      <w:r w:rsidR="00366F14" w:rsidRPr="00567168">
        <w:t xml:space="preserve"> судьи!</w:t>
      </w:r>
    </w:p>
    <w:p w:rsidR="00366F14" w:rsidRPr="00567168" w:rsidRDefault="00366F14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Благодарю за возможность </w:t>
      </w:r>
      <w:r w:rsidR="003309D6" w:rsidRPr="00567168">
        <w:t>кратко</w:t>
      </w:r>
      <w:r w:rsidR="0053650E" w:rsidRPr="00567168">
        <w:t xml:space="preserve"> выступить перед вами </w:t>
      </w:r>
      <w:r w:rsidR="00E7637F" w:rsidRPr="00567168">
        <w:t xml:space="preserve">сегодня </w:t>
      </w:r>
      <w:r w:rsidR="0053650E" w:rsidRPr="00567168">
        <w:t xml:space="preserve">от имени </w:t>
      </w:r>
      <w:r w:rsidR="00B16CFB" w:rsidRPr="00567168">
        <w:t>Российской Федерации</w:t>
      </w:r>
      <w:r w:rsidR="00002DA3" w:rsidRPr="00567168">
        <w:t>.</w:t>
      </w:r>
      <w:r w:rsidR="004342FE" w:rsidRPr="00567168">
        <w:t xml:space="preserve"> </w:t>
      </w:r>
    </w:p>
    <w:p w:rsidR="00155DB6" w:rsidRPr="00567168" w:rsidRDefault="00406E82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>Мы</w:t>
      </w:r>
      <w:r w:rsidR="00B16CFB" w:rsidRPr="00567168">
        <w:t xml:space="preserve"> не пита</w:t>
      </w:r>
      <w:r w:rsidRPr="00567168">
        <w:t>ем</w:t>
      </w:r>
      <w:r w:rsidR="00B16CFB" w:rsidRPr="00567168">
        <w:t xml:space="preserve"> иллюзий, что Россия в эти дни может рассчитывать на благосклонное отношение со стороны европейской общественности. </w:t>
      </w:r>
      <w:r w:rsidR="00F42F0B" w:rsidRPr="00567168">
        <w:t>Российскую Федерацию</w:t>
      </w:r>
      <w:r w:rsidR="00B16CFB" w:rsidRPr="00567168">
        <w:t xml:space="preserve"> на разных площадках </w:t>
      </w:r>
      <w:r w:rsidR="00544B1D" w:rsidRPr="00567168">
        <w:t xml:space="preserve">пытаются </w:t>
      </w:r>
      <w:r w:rsidR="00B16CFB" w:rsidRPr="00567168">
        <w:t>обвиня</w:t>
      </w:r>
      <w:r w:rsidR="00F550CB" w:rsidRPr="00567168">
        <w:t>ть</w:t>
      </w:r>
      <w:r w:rsidR="00B16CFB" w:rsidRPr="00567168">
        <w:t xml:space="preserve"> в </w:t>
      </w:r>
      <w:r w:rsidR="00544B1D" w:rsidRPr="00567168">
        <w:t xml:space="preserve">агрессивных действиях, несоответствии стандартам </w:t>
      </w:r>
      <w:r w:rsidR="007807A4" w:rsidRPr="00567168">
        <w:t xml:space="preserve">либеральной </w:t>
      </w:r>
      <w:r w:rsidR="00544B1D" w:rsidRPr="00567168">
        <w:t>западной демократии</w:t>
      </w:r>
      <w:r w:rsidR="00312E4B" w:rsidRPr="00567168">
        <w:t xml:space="preserve"> и </w:t>
      </w:r>
      <w:r w:rsidR="00E10D86">
        <w:t xml:space="preserve">даже </w:t>
      </w:r>
      <w:r w:rsidRPr="00567168">
        <w:t>игнорировании международных обязательств</w:t>
      </w:r>
      <w:r w:rsidR="00B16CFB" w:rsidRPr="00567168">
        <w:t xml:space="preserve">. Но сегодняшнее дело не про </w:t>
      </w:r>
      <w:r w:rsidR="00F42F0B" w:rsidRPr="00567168">
        <w:t>отношение к России</w:t>
      </w:r>
      <w:r w:rsidR="00B16CFB" w:rsidRPr="00567168">
        <w:t>. Оно не про политику</w:t>
      </w:r>
      <w:r w:rsidR="00F83F71" w:rsidRPr="00567168">
        <w:t xml:space="preserve"> и эмоции</w:t>
      </w:r>
      <w:r w:rsidR="00B16CFB" w:rsidRPr="00567168">
        <w:t xml:space="preserve">, а про фундаментальные правовые позиции, которые определят облик нидерландского и международного права на долгие годы вперед. Я </w:t>
      </w:r>
      <w:r w:rsidR="004E7D2D" w:rsidRPr="00567168">
        <w:t>надеюсь</w:t>
      </w:r>
      <w:r w:rsidR="00B16CFB" w:rsidRPr="00567168">
        <w:t>, что этот высокий суд не попадет под влияние политических соображений и сфокусируется только на правовых аспектах кассационной жалобы.</w:t>
      </w:r>
      <w:r w:rsidR="004E7D2D" w:rsidRPr="00567168">
        <w:t xml:space="preserve"> </w:t>
      </w:r>
    </w:p>
    <w:p w:rsidR="00B16CFB" w:rsidRPr="00567168" w:rsidRDefault="009650C1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Даже в самых резонансных делах проще принимать решение, помня о том, что </w:t>
      </w:r>
      <w:r w:rsidR="00155DB6" w:rsidRPr="00567168">
        <w:t xml:space="preserve">со временем </w:t>
      </w:r>
      <w:r w:rsidRPr="00567168">
        <w:t>п</w:t>
      </w:r>
      <w:r w:rsidR="004E7D2D" w:rsidRPr="00567168">
        <w:t xml:space="preserve">олитика </w:t>
      </w:r>
      <w:r w:rsidRPr="00567168">
        <w:t>поменяется</w:t>
      </w:r>
      <w:r w:rsidR="004E7D2D" w:rsidRPr="00567168">
        <w:t>,</w:t>
      </w:r>
      <w:r w:rsidRPr="00567168">
        <w:t xml:space="preserve"> страсти улягутся,</w:t>
      </w:r>
      <w:r w:rsidR="004E7D2D" w:rsidRPr="00567168">
        <w:t xml:space="preserve"> но правовые принципы должны </w:t>
      </w:r>
      <w:r w:rsidRPr="00567168">
        <w:t>остаться</w:t>
      </w:r>
      <w:r w:rsidR="004E7D2D" w:rsidRPr="00567168">
        <w:t xml:space="preserve"> неизменны</w:t>
      </w:r>
      <w:r w:rsidRPr="00567168">
        <w:t>ми</w:t>
      </w:r>
      <w:r w:rsidR="004E7D2D" w:rsidRPr="00567168">
        <w:t>.</w:t>
      </w:r>
    </w:p>
    <w:p w:rsidR="00B16CFB" w:rsidRPr="00567168" w:rsidRDefault="00B16CFB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Истцы требуют отказать в удовлетворении нашей жалобы и, таким образом, просят </w:t>
      </w:r>
      <w:r w:rsidR="004E7D2D" w:rsidRPr="00567168">
        <w:t>наказать Россию</w:t>
      </w:r>
      <w:r w:rsidRPr="00567168">
        <w:t xml:space="preserve">. Но позиция, на которую встанет сегодня суд, будет иметь значение не только для России и не только в деле ЮКОСа. Эта позиция будет использоваться в сотнях других дел, ответчиками в которых будут выступать разные государства, включая Нидерланды, другие страны Европейского Союза. Дело ЮКОСа - не просто самое крупное с точки зрения размера компенсации дело в истории международного инвестиционного арбитража. От вашего решения зависит само будущее инвестиционного арбитража в </w:t>
      </w:r>
      <w:r w:rsidR="004E7D2D" w:rsidRPr="00567168">
        <w:t xml:space="preserve">Нидерландах, </w:t>
      </w:r>
      <w:r w:rsidRPr="00567168">
        <w:t>Европе и во всем мире. И в интересах будущего международного арбитража долж</w:t>
      </w:r>
      <w:r w:rsidR="00BC3A4A" w:rsidRPr="00567168">
        <w:t>ны быть</w:t>
      </w:r>
      <w:r w:rsidRPr="00567168">
        <w:t xml:space="preserve"> отклон</w:t>
      </w:r>
      <w:r w:rsidR="00BC3A4A" w:rsidRPr="00567168">
        <w:t>ены</w:t>
      </w:r>
      <w:r w:rsidRPr="00567168">
        <w:t xml:space="preserve"> неправомерные требования истцов, как уже сделал Окружной суд Гааги в 2016 году. </w:t>
      </w:r>
    </w:p>
    <w:p w:rsidR="00366F14" w:rsidRPr="00567168" w:rsidRDefault="00366F14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Только что </w:t>
      </w:r>
      <w:r w:rsidR="00E2696B" w:rsidRPr="00567168">
        <w:t xml:space="preserve">наши </w:t>
      </w:r>
      <w:r w:rsidRPr="00567168">
        <w:t xml:space="preserve">адвокаты </w:t>
      </w:r>
      <w:r w:rsidR="00F42F0B" w:rsidRPr="00567168">
        <w:t>привели</w:t>
      </w:r>
      <w:r w:rsidRPr="00567168">
        <w:t xml:space="preserve"> </w:t>
      </w:r>
      <w:r w:rsidR="00EE2F01">
        <w:t xml:space="preserve">целый </w:t>
      </w:r>
      <w:r w:rsidRPr="00567168">
        <w:t xml:space="preserve">ряд </w:t>
      </w:r>
      <w:r w:rsidR="00FB5E38">
        <w:t xml:space="preserve">убедительных </w:t>
      </w:r>
      <w:r w:rsidR="00B16CFB" w:rsidRPr="00567168">
        <w:t xml:space="preserve">юридических </w:t>
      </w:r>
      <w:r w:rsidR="00002DA3" w:rsidRPr="00567168">
        <w:t>аргументов</w:t>
      </w:r>
      <w:r w:rsidRPr="00567168">
        <w:t xml:space="preserve">, по </w:t>
      </w:r>
      <w:r w:rsidR="00140ADF" w:rsidRPr="00567168">
        <w:t xml:space="preserve">любому из </w:t>
      </w:r>
      <w:r w:rsidRPr="00567168">
        <w:t>которы</w:t>
      </w:r>
      <w:r w:rsidR="00140ADF" w:rsidRPr="00567168">
        <w:t>х</w:t>
      </w:r>
      <w:r w:rsidRPr="00567168">
        <w:t xml:space="preserve"> в соответствии с нидерландским</w:t>
      </w:r>
      <w:r w:rsidR="0053650E" w:rsidRPr="00567168">
        <w:t xml:space="preserve"> или европейским</w:t>
      </w:r>
      <w:r w:rsidRPr="00567168">
        <w:t xml:space="preserve"> правом должн</w:t>
      </w:r>
      <w:r w:rsidR="006D5D2C" w:rsidRPr="00567168">
        <w:t>ы</w:t>
      </w:r>
      <w:r w:rsidRPr="00567168">
        <w:t xml:space="preserve"> быть отменен</w:t>
      </w:r>
      <w:r w:rsidR="006D5D2C" w:rsidRPr="00567168">
        <w:t>ы</w:t>
      </w:r>
      <w:r w:rsidRPr="00567168">
        <w:t xml:space="preserve"> </w:t>
      </w:r>
      <w:r w:rsidR="004D2FA8" w:rsidRPr="00567168">
        <w:t xml:space="preserve">постановление Апелляционного суда Гааги и </w:t>
      </w:r>
      <w:r w:rsidRPr="00567168">
        <w:t>решени</w:t>
      </w:r>
      <w:r w:rsidR="004D2FA8" w:rsidRPr="00567168">
        <w:t>я</w:t>
      </w:r>
      <w:r w:rsidRPr="00567168">
        <w:t xml:space="preserve"> инвестиционного арбитража. </w:t>
      </w:r>
      <w:r w:rsidR="00BC3A4A" w:rsidRPr="00567168">
        <w:t>Н</w:t>
      </w:r>
      <w:r w:rsidR="00455830" w:rsidRPr="00567168">
        <w:t xml:space="preserve">е буду </w:t>
      </w:r>
      <w:r w:rsidR="00B16CFB" w:rsidRPr="00567168">
        <w:t xml:space="preserve">утомлять вас и </w:t>
      </w:r>
      <w:r w:rsidR="00455830" w:rsidRPr="00567168">
        <w:t xml:space="preserve">повторять </w:t>
      </w:r>
      <w:r w:rsidR="001F2AF7" w:rsidRPr="00567168">
        <w:t>эти аргументы</w:t>
      </w:r>
      <w:r w:rsidR="00455830" w:rsidRPr="00567168">
        <w:t xml:space="preserve">. </w:t>
      </w:r>
      <w:r w:rsidRPr="00567168">
        <w:t xml:space="preserve">Мы просим </w:t>
      </w:r>
      <w:r w:rsidR="00002DA3" w:rsidRPr="00567168">
        <w:t>беспристрастно оценить</w:t>
      </w:r>
      <w:r w:rsidRPr="00567168">
        <w:t xml:space="preserve"> их самым внимательным образом в интересах справедливого правосудия. </w:t>
      </w:r>
    </w:p>
    <w:p w:rsidR="0053650E" w:rsidRPr="00567168" w:rsidRDefault="00366F14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Я не специалист в нидерландском законодательстве, но </w:t>
      </w:r>
      <w:r w:rsidR="0053650E" w:rsidRPr="00567168">
        <w:t xml:space="preserve">до того, как стать заместителем министра юстиции, долгие годы преподавал и применял </w:t>
      </w:r>
      <w:r w:rsidRPr="00567168">
        <w:lastRenderedPageBreak/>
        <w:t>российск</w:t>
      </w:r>
      <w:r w:rsidR="0053650E" w:rsidRPr="00567168">
        <w:t>ое</w:t>
      </w:r>
      <w:r w:rsidRPr="00567168">
        <w:t xml:space="preserve"> и международн</w:t>
      </w:r>
      <w:r w:rsidR="0053650E" w:rsidRPr="00567168">
        <w:t>ое право. Я также</w:t>
      </w:r>
      <w:r w:rsidRPr="00567168">
        <w:t xml:space="preserve"> представляю Россию в Европейском суде по правам человека и других международных и иностранных </w:t>
      </w:r>
      <w:r w:rsidR="007C0A3A">
        <w:t>трибуналах</w:t>
      </w:r>
      <w:r w:rsidRPr="00567168">
        <w:t xml:space="preserve">. </w:t>
      </w:r>
    </w:p>
    <w:p w:rsidR="00B16CFB" w:rsidRPr="00567168" w:rsidRDefault="00B16CFB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Но для того, чтобы оценить </w:t>
      </w:r>
      <w:r w:rsidR="004E7D2D" w:rsidRPr="00567168">
        <w:t xml:space="preserve">состоятельность </w:t>
      </w:r>
      <w:r w:rsidRPr="00567168">
        <w:t xml:space="preserve">наших </w:t>
      </w:r>
      <w:r w:rsidR="00115986">
        <w:t>правовых</w:t>
      </w:r>
      <w:r w:rsidRPr="00567168">
        <w:t xml:space="preserve"> аргументов не надо быть </w:t>
      </w:r>
      <w:r w:rsidR="00EA5EB3" w:rsidRPr="00567168">
        <w:t>опытным</w:t>
      </w:r>
      <w:r w:rsidRPr="00567168">
        <w:t xml:space="preserve"> юристом. Они ясны и понятны</w:t>
      </w:r>
      <w:r w:rsidR="00EE2F01" w:rsidRPr="00EE2F01">
        <w:t xml:space="preserve"> </w:t>
      </w:r>
      <w:r w:rsidR="00EE2F01">
        <w:t>даже</w:t>
      </w:r>
      <w:r w:rsidR="008E11A1" w:rsidRPr="00567168">
        <w:t xml:space="preserve"> </w:t>
      </w:r>
      <w:r w:rsidRPr="00567168">
        <w:t>обычному разумному человеку.</w:t>
      </w:r>
    </w:p>
    <w:p w:rsidR="00EA5EB3" w:rsidRPr="00567168" w:rsidRDefault="00B16CFB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Во-первых, требования истцов не просто незаконны, но и аморальны. </w:t>
      </w:r>
      <w:r w:rsidR="002D6481" w:rsidRPr="00567168">
        <w:t>Б</w:t>
      </w:r>
      <w:r w:rsidRPr="00567168">
        <w:t>енефициары</w:t>
      </w:r>
      <w:r w:rsidR="002D6481" w:rsidRPr="00567168">
        <w:t xml:space="preserve"> истцов</w:t>
      </w:r>
      <w:r w:rsidRPr="00567168">
        <w:t xml:space="preserve"> уже два раза</w:t>
      </w:r>
      <w:r w:rsidR="000E3E81" w:rsidRPr="00567168">
        <w:t xml:space="preserve"> недобросовестно</w:t>
      </w:r>
      <w:r w:rsidRPr="00567168">
        <w:t xml:space="preserve"> </w:t>
      </w:r>
      <w:r w:rsidR="000E3E81" w:rsidRPr="00567168">
        <w:t>обогатились за счет активов</w:t>
      </w:r>
      <w:r w:rsidRPr="00567168">
        <w:t xml:space="preserve"> ЮКОС</w:t>
      </w:r>
      <w:r w:rsidR="000E3E81" w:rsidRPr="00567168">
        <w:t>а</w:t>
      </w:r>
      <w:r w:rsidRPr="00567168">
        <w:t>: первый раз - когда с помощью взяток и мошенничества пр</w:t>
      </w:r>
      <w:r w:rsidR="000E3E81" w:rsidRPr="00567168">
        <w:t>и</w:t>
      </w:r>
      <w:r w:rsidRPr="00567168">
        <w:t xml:space="preserve">обрели ее за бесценок в середине 1990-х, второй раз – когда вывели в начале 2000-х с помощью оффшорных схем, налоговых и корпоративных манипуляций из нее миллиарды долларов. Теперь они хотят </w:t>
      </w:r>
      <w:r w:rsidR="000E3E81" w:rsidRPr="00567168">
        <w:t>сделать это в</w:t>
      </w:r>
      <w:r w:rsidRPr="00567168">
        <w:t xml:space="preserve"> третий раз, требуя </w:t>
      </w:r>
      <w:r w:rsidR="002D6481" w:rsidRPr="00567168">
        <w:t>от</w:t>
      </w:r>
      <w:r w:rsidR="000E3E81" w:rsidRPr="00567168">
        <w:t xml:space="preserve"> вас </w:t>
      </w:r>
      <w:r w:rsidRPr="00567168">
        <w:t xml:space="preserve">подтвердить правомерность взыскания </w:t>
      </w:r>
      <w:r w:rsidR="007C50C5" w:rsidRPr="00567168">
        <w:t>беспрецедентной</w:t>
      </w:r>
      <w:r w:rsidR="0042738A" w:rsidRPr="00567168">
        <w:t xml:space="preserve"> суммы в </w:t>
      </w:r>
      <w:r w:rsidRPr="00567168">
        <w:t>57 миллиардов долларов из российского бюджета</w:t>
      </w:r>
      <w:r w:rsidR="00EA5EB3" w:rsidRPr="00567168">
        <w:t xml:space="preserve">, лишив </w:t>
      </w:r>
      <w:r w:rsidR="008E11A1" w:rsidRPr="00567168">
        <w:t>государство</w:t>
      </w:r>
      <w:r w:rsidR="00EA5EB3" w:rsidRPr="00567168">
        <w:t xml:space="preserve"> </w:t>
      </w:r>
      <w:r w:rsidR="002D6481" w:rsidRPr="00567168">
        <w:t xml:space="preserve">необходимых </w:t>
      </w:r>
      <w:r w:rsidR="00EA5EB3" w:rsidRPr="00567168">
        <w:t>средств на выплату социальных пособий, поддержку здравоохранения, защиту окружающей среды и на исполнение других публичных обязательств государства перед 140 миллионами граждан</w:t>
      </w:r>
      <w:r w:rsidR="008E11A1" w:rsidRPr="00567168">
        <w:t xml:space="preserve"> России</w:t>
      </w:r>
      <w:r w:rsidRPr="00567168">
        <w:t xml:space="preserve">. </w:t>
      </w:r>
    </w:p>
    <w:p w:rsidR="00B16CFB" w:rsidRPr="00567168" w:rsidRDefault="00B16CFB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Эта сумма более чем в двадцать раз </w:t>
      </w:r>
      <w:r w:rsidR="004E7D2D" w:rsidRPr="00567168">
        <w:t xml:space="preserve">была </w:t>
      </w:r>
      <w:r w:rsidRPr="00567168">
        <w:t>снижена Европейским судом по правам человека по аналогичному иску. При этом Европейский суд в 2011 году единогласно подтвердил, что компания ЮКОС не была подвергнута дискриминации</w:t>
      </w:r>
      <w:r w:rsidR="002D6481" w:rsidRPr="00567168">
        <w:t xml:space="preserve"> и политическому преследованию</w:t>
      </w:r>
      <w:r w:rsidRPr="00567168">
        <w:t>, а российские власти не злоупотребляли своими полномочиями и никогда не использовали их для того, чтобы уничтожить компанию и захватить ее активы. При этом Европейский суд признал, что как раз менеджмент ЮКОСа использовал незаконные схемы ухода от налогов.</w:t>
      </w:r>
    </w:p>
    <w:p w:rsidR="0053650E" w:rsidRPr="00567168" w:rsidRDefault="00B16CFB" w:rsidP="008E11A1">
      <w:pPr>
        <w:pStyle w:val="a5"/>
        <w:numPr>
          <w:ilvl w:val="0"/>
          <w:numId w:val="1"/>
        </w:numPr>
        <w:contextualSpacing w:val="0"/>
        <w:jc w:val="both"/>
      </w:pPr>
      <w:bookmarkStart w:id="0" w:name="_GoBack"/>
      <w:bookmarkEnd w:id="0"/>
      <w:r w:rsidRPr="00567168">
        <w:t xml:space="preserve">Во-вторых, истцы </w:t>
      </w:r>
      <w:r w:rsidR="00EA5EB3" w:rsidRPr="00567168">
        <w:t>цинично</w:t>
      </w:r>
      <w:r w:rsidRPr="00567168">
        <w:t xml:space="preserve"> злоупотребляют правом на обращение в </w:t>
      </w:r>
      <w:r w:rsidR="00EA5EB3" w:rsidRPr="00567168">
        <w:t xml:space="preserve">международный </w:t>
      </w:r>
      <w:r w:rsidRPr="00567168">
        <w:t xml:space="preserve">арбитраж и нидерландские суды. Они не являются настоящими иностранными инвесторами. </w:t>
      </w:r>
      <w:r w:rsidR="0053650E" w:rsidRPr="00567168">
        <w:t>Э</w:t>
      </w:r>
      <w:r w:rsidR="00002DA3" w:rsidRPr="00567168">
        <w:t xml:space="preserve">то </w:t>
      </w:r>
      <w:r w:rsidR="0053650E" w:rsidRPr="00567168">
        <w:t>внутри</w:t>
      </w:r>
      <w:r w:rsidR="00002DA3" w:rsidRPr="00567168">
        <w:t>российский налоговый спор между российскими предпринимателями</w:t>
      </w:r>
      <w:r w:rsidR="003725E9" w:rsidRPr="00567168">
        <w:t xml:space="preserve"> – действовавшими через оффшорные компании</w:t>
      </w:r>
      <w:r w:rsidR="0053650E" w:rsidRPr="00567168">
        <w:t xml:space="preserve"> </w:t>
      </w:r>
      <w:r w:rsidR="003725E9" w:rsidRPr="00567168">
        <w:t>-</w:t>
      </w:r>
      <w:r w:rsidR="00002DA3" w:rsidRPr="00567168">
        <w:t xml:space="preserve"> и российскими налоговыми органами</w:t>
      </w:r>
      <w:r w:rsidR="003725E9" w:rsidRPr="00567168">
        <w:t>.</w:t>
      </w:r>
      <w:r w:rsidR="00D04B50" w:rsidRPr="00567168">
        <w:t xml:space="preserve"> </w:t>
      </w:r>
      <w:r w:rsidR="00D20036" w:rsidRPr="00567168">
        <w:t>М</w:t>
      </w:r>
      <w:r w:rsidR="00EE34D5" w:rsidRPr="00567168">
        <w:t xml:space="preserve">ировые СМИ называют это дело не иначе как </w:t>
      </w:r>
      <w:r w:rsidR="006D4DB5" w:rsidRPr="00567168">
        <w:t xml:space="preserve">дело российских олигархов </w:t>
      </w:r>
      <w:r w:rsidR="00EE34D5" w:rsidRPr="00567168">
        <w:t>Ходорковск</w:t>
      </w:r>
      <w:r w:rsidR="006D4DB5" w:rsidRPr="00567168">
        <w:t xml:space="preserve">ого, </w:t>
      </w:r>
      <w:proofErr w:type="spellStart"/>
      <w:r w:rsidR="00EE34D5" w:rsidRPr="00567168">
        <w:t>Невзлин</w:t>
      </w:r>
      <w:r w:rsidR="006D4DB5" w:rsidRPr="00567168">
        <w:t>а</w:t>
      </w:r>
      <w:proofErr w:type="spellEnd"/>
      <w:r w:rsidR="006D4DB5" w:rsidRPr="00567168">
        <w:t xml:space="preserve"> и других против России.</w:t>
      </w:r>
      <w:r w:rsidR="00EE34D5" w:rsidRPr="00567168">
        <w:t xml:space="preserve"> </w:t>
      </w:r>
      <w:r w:rsidR="006D4DB5" w:rsidRPr="00567168">
        <w:t>Н</w:t>
      </w:r>
      <w:r w:rsidR="00EE34D5" w:rsidRPr="00567168">
        <w:t xml:space="preserve">икто не вспоминает названия компаний-истцов. </w:t>
      </w:r>
      <w:r w:rsidR="006D4DB5" w:rsidRPr="00567168">
        <w:t>При этом и</w:t>
      </w:r>
      <w:r w:rsidRPr="00567168">
        <w:t>стцы молчат о том, что требования</w:t>
      </w:r>
      <w:r w:rsidR="006D4DB5" w:rsidRPr="00567168">
        <w:t xml:space="preserve"> ЮКОСа</w:t>
      </w:r>
      <w:r w:rsidR="00002DA3" w:rsidRPr="00567168">
        <w:t xml:space="preserve"> много лет назад </w:t>
      </w:r>
      <w:r w:rsidR="0053650E" w:rsidRPr="00567168">
        <w:t>были отвергнуты</w:t>
      </w:r>
      <w:r w:rsidR="00002DA3" w:rsidRPr="00567168">
        <w:t xml:space="preserve"> </w:t>
      </w:r>
      <w:r w:rsidR="00EE6795" w:rsidRPr="00567168">
        <w:t xml:space="preserve">компетентными </w:t>
      </w:r>
      <w:r w:rsidR="00002DA3" w:rsidRPr="00567168">
        <w:t>российски</w:t>
      </w:r>
      <w:r w:rsidR="0053650E" w:rsidRPr="00567168">
        <w:t>ми</w:t>
      </w:r>
      <w:r w:rsidR="00002DA3" w:rsidRPr="00567168">
        <w:t xml:space="preserve"> суда</w:t>
      </w:r>
      <w:r w:rsidR="0053650E" w:rsidRPr="00567168">
        <w:t>ми</w:t>
      </w:r>
      <w:r w:rsidR="00002DA3" w:rsidRPr="00567168">
        <w:t xml:space="preserve">, </w:t>
      </w:r>
      <w:r w:rsidR="0053650E" w:rsidRPr="00567168">
        <w:t>в том числе</w:t>
      </w:r>
      <w:r w:rsidR="00002DA3" w:rsidRPr="00567168">
        <w:t xml:space="preserve"> Высш</w:t>
      </w:r>
      <w:r w:rsidR="0053650E" w:rsidRPr="00567168">
        <w:t>и</w:t>
      </w:r>
      <w:r w:rsidR="00002DA3" w:rsidRPr="00567168">
        <w:t>м Арбитражн</w:t>
      </w:r>
      <w:r w:rsidR="0053650E" w:rsidRPr="00567168">
        <w:t>ы</w:t>
      </w:r>
      <w:r w:rsidR="00002DA3" w:rsidRPr="00567168">
        <w:t>м Суд</w:t>
      </w:r>
      <w:r w:rsidR="0053650E" w:rsidRPr="00567168">
        <w:t>ом</w:t>
      </w:r>
      <w:r w:rsidR="00002DA3" w:rsidRPr="00567168">
        <w:t xml:space="preserve"> и Конституционном Суд</w:t>
      </w:r>
      <w:r w:rsidR="0053650E" w:rsidRPr="00567168">
        <w:t>ом</w:t>
      </w:r>
      <w:r w:rsidRPr="00567168">
        <w:t xml:space="preserve"> России.</w:t>
      </w:r>
    </w:p>
    <w:p w:rsidR="007C50C5" w:rsidRPr="00567168" w:rsidRDefault="007C50C5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Истцы все эти годы фальсифицировали доказательства и сознательно вводили арбитраж и нидерландских судей в заблуждение. Эти факты по </w:t>
      </w:r>
      <w:r w:rsidR="000B6B0B" w:rsidRPr="00567168">
        <w:t xml:space="preserve">нашему </w:t>
      </w:r>
      <w:r w:rsidRPr="00567168">
        <w:t>заявлению изучаются нидерландской прокуратурой.</w:t>
      </w:r>
    </w:p>
    <w:p w:rsidR="0066247C" w:rsidRDefault="000E3238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>Наконец, в</w:t>
      </w:r>
      <w:r w:rsidR="00B16CFB" w:rsidRPr="00567168">
        <w:t xml:space="preserve">-третьих, </w:t>
      </w:r>
      <w:r w:rsidR="00125F0B" w:rsidRPr="00567168">
        <w:t xml:space="preserve">Россия как суверенное государство никогда не давала согласия на передачу этого спора в арбитраж. </w:t>
      </w:r>
      <w:r w:rsidR="004F7E5F" w:rsidRPr="00567168">
        <w:t xml:space="preserve">Договор к Энергетической </w:t>
      </w:r>
      <w:r w:rsidR="004F7E5F" w:rsidRPr="00567168">
        <w:lastRenderedPageBreak/>
        <w:t xml:space="preserve">Хартии прямо предусматривает возможность временного применения только тех его положений, которые не противоречат российскому законодательству. </w:t>
      </w:r>
      <w:r w:rsidR="00282660" w:rsidRPr="00567168">
        <w:t>Р</w:t>
      </w:r>
      <w:r w:rsidR="00023250" w:rsidRPr="00567168">
        <w:t>оссийский Конституци</w:t>
      </w:r>
      <w:r w:rsidR="00D20284" w:rsidRPr="00567168">
        <w:t>онный Суд</w:t>
      </w:r>
      <w:r w:rsidR="0053650E" w:rsidRPr="00567168">
        <w:t xml:space="preserve"> недавно</w:t>
      </w:r>
      <w:r w:rsidR="00282660" w:rsidRPr="00567168">
        <w:t xml:space="preserve"> разъяснил, что</w:t>
      </w:r>
      <w:r w:rsidR="00D20284" w:rsidRPr="00567168">
        <w:t xml:space="preserve"> </w:t>
      </w:r>
      <w:r w:rsidR="00EA5EB3" w:rsidRPr="00567168">
        <w:t>Росси</w:t>
      </w:r>
      <w:r w:rsidR="008E11A1" w:rsidRPr="00567168">
        <w:t>я</w:t>
      </w:r>
      <w:r w:rsidR="00D20284" w:rsidRPr="00567168">
        <w:t xml:space="preserve"> </w:t>
      </w:r>
      <w:r w:rsidR="008E11A1" w:rsidRPr="00567168">
        <w:t>не могл</w:t>
      </w:r>
      <w:r w:rsidR="0066247C">
        <w:t>а</w:t>
      </w:r>
      <w:r w:rsidR="008E11A1" w:rsidRPr="00567168">
        <w:t xml:space="preserve"> временно применять</w:t>
      </w:r>
      <w:r w:rsidR="00D20284" w:rsidRPr="00567168">
        <w:t xml:space="preserve"> арбитражные оговорки в нератифицированных международных договорах</w:t>
      </w:r>
      <w:r w:rsidR="004F7E5F">
        <w:t>, так как это противоречит Конституции</w:t>
      </w:r>
      <w:r w:rsidR="00D20284" w:rsidRPr="00567168">
        <w:t xml:space="preserve">. </w:t>
      </w:r>
    </w:p>
    <w:p w:rsidR="00870A2A" w:rsidRPr="00567168" w:rsidRDefault="004F7E5F" w:rsidP="008E11A1">
      <w:pPr>
        <w:pStyle w:val="a5"/>
        <w:numPr>
          <w:ilvl w:val="0"/>
          <w:numId w:val="1"/>
        </w:numPr>
        <w:contextualSpacing w:val="0"/>
        <w:jc w:val="both"/>
      </w:pPr>
      <w:r>
        <w:t>В</w:t>
      </w:r>
      <w:r w:rsidR="0053650E" w:rsidRPr="00567168">
        <w:t>ременное применение</w:t>
      </w:r>
      <w:r w:rsidR="00D20284" w:rsidRPr="00567168">
        <w:t xml:space="preserve"> </w:t>
      </w:r>
      <w:r>
        <w:t xml:space="preserve">Договора к Энергетической Хартии </w:t>
      </w:r>
      <w:r w:rsidR="000E3238" w:rsidRPr="00567168">
        <w:t xml:space="preserve">в соответствующей части </w:t>
      </w:r>
      <w:r w:rsidR="00D20284" w:rsidRPr="00567168">
        <w:t>наруш</w:t>
      </w:r>
      <w:r w:rsidR="0053650E" w:rsidRPr="00567168">
        <w:t>ит</w:t>
      </w:r>
      <w:r w:rsidR="00D20284" w:rsidRPr="00567168">
        <w:t xml:space="preserve"> </w:t>
      </w:r>
      <w:r>
        <w:t xml:space="preserve">и </w:t>
      </w:r>
      <w:r w:rsidR="00D20284" w:rsidRPr="00567168">
        <w:t>фундаментальные принципы разделения вла</w:t>
      </w:r>
      <w:r w:rsidR="004E7D2D" w:rsidRPr="00567168">
        <w:t xml:space="preserve">стей, </w:t>
      </w:r>
      <w:r w:rsidR="00EC31C5" w:rsidRPr="00567168">
        <w:t>парламентаризма</w:t>
      </w:r>
      <w:r w:rsidR="004E7D2D" w:rsidRPr="00567168">
        <w:t xml:space="preserve"> </w:t>
      </w:r>
      <w:r w:rsidR="0053650E" w:rsidRPr="00567168">
        <w:t>и</w:t>
      </w:r>
      <w:r w:rsidR="00BF1BF9" w:rsidRPr="00567168">
        <w:t xml:space="preserve"> </w:t>
      </w:r>
      <w:r w:rsidR="00D20284" w:rsidRPr="00567168">
        <w:t xml:space="preserve">верховенства права. Только </w:t>
      </w:r>
      <w:r w:rsidR="00125F0B" w:rsidRPr="00567168">
        <w:t xml:space="preserve">избранный </w:t>
      </w:r>
      <w:r w:rsidR="00D20284" w:rsidRPr="00567168">
        <w:t xml:space="preserve">парламент может </w:t>
      </w:r>
      <w:r w:rsidR="00B16CFB" w:rsidRPr="00567168">
        <w:t xml:space="preserve">дать </w:t>
      </w:r>
      <w:r w:rsidR="00BF1BF9" w:rsidRPr="00567168">
        <w:t xml:space="preserve">согласие на </w:t>
      </w:r>
      <w:r w:rsidR="003C6D9D" w:rsidRPr="00567168">
        <w:t>юрисдикцию</w:t>
      </w:r>
      <w:r w:rsidR="00BF1BF9" w:rsidRPr="00567168">
        <w:t xml:space="preserve"> международно</w:t>
      </w:r>
      <w:r w:rsidR="003C6D9D" w:rsidRPr="00567168">
        <w:t>го</w:t>
      </w:r>
      <w:r w:rsidR="00BF1BF9" w:rsidRPr="00567168">
        <w:t xml:space="preserve"> трибунал</w:t>
      </w:r>
      <w:r w:rsidR="003C6D9D" w:rsidRPr="00567168">
        <w:t>а</w:t>
      </w:r>
      <w:r w:rsidR="00D20284" w:rsidRPr="00567168">
        <w:t>. Эт</w:t>
      </w:r>
      <w:r w:rsidR="003C6D9D" w:rsidRPr="00567168">
        <w:t>и</w:t>
      </w:r>
      <w:r w:rsidR="00D20284" w:rsidRPr="00567168">
        <w:t xml:space="preserve"> принцип</w:t>
      </w:r>
      <w:r w:rsidR="003C6D9D" w:rsidRPr="00567168">
        <w:t>ы</w:t>
      </w:r>
      <w:r w:rsidR="00D20284" w:rsidRPr="00567168">
        <w:t xml:space="preserve"> проистека</w:t>
      </w:r>
      <w:r w:rsidR="003C6D9D" w:rsidRPr="00567168">
        <w:t>ю</w:t>
      </w:r>
      <w:r w:rsidR="00D20284" w:rsidRPr="00567168">
        <w:t xml:space="preserve">т из Европейской Конвенции о защите прав человека, всех европейских конституций и из самих начал правового государства. </w:t>
      </w:r>
      <w:r w:rsidR="00870A2A" w:rsidRPr="00567168">
        <w:t>В противном случае не будет никакой разницы между временно применяемым и ратифицированным международным договором, при том, что сам Договор к Энергетической Хартии предусматривал необходимость его ратификации парламент</w:t>
      </w:r>
      <w:r w:rsidR="004C57E6" w:rsidRPr="00567168">
        <w:t>ами</w:t>
      </w:r>
      <w:r w:rsidR="00870A2A" w:rsidRPr="00567168">
        <w:t>.</w:t>
      </w:r>
      <w:r w:rsidR="000E3238" w:rsidRPr="00567168">
        <w:t xml:space="preserve"> </w:t>
      </w:r>
    </w:p>
    <w:p w:rsidR="00870A2A" w:rsidRPr="00567168" w:rsidRDefault="00870A2A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>Однако</w:t>
      </w:r>
      <w:r w:rsidR="00BF1BF9" w:rsidRPr="00567168">
        <w:t xml:space="preserve">, </w:t>
      </w:r>
      <w:r w:rsidR="00D21E96">
        <w:t>за несколько лет</w:t>
      </w:r>
      <w:r w:rsidR="00BF1BF9" w:rsidRPr="00567168">
        <w:t xml:space="preserve"> до подачи иска в арбитраж было известно, что российский парламент отказал</w:t>
      </w:r>
      <w:r w:rsidR="003C6D9D" w:rsidRPr="00567168">
        <w:t xml:space="preserve"> в</w:t>
      </w:r>
      <w:r w:rsidR="00BF1BF9" w:rsidRPr="00567168">
        <w:t xml:space="preserve"> рассм</w:t>
      </w:r>
      <w:r w:rsidR="003C6D9D" w:rsidRPr="00567168">
        <w:t>о</w:t>
      </w:r>
      <w:r w:rsidR="00BF1BF9" w:rsidRPr="00567168">
        <w:t>тр</w:t>
      </w:r>
      <w:r w:rsidR="003C6D9D" w:rsidRPr="00567168">
        <w:t>ении</w:t>
      </w:r>
      <w:r w:rsidR="00BF1BF9" w:rsidRPr="00567168">
        <w:t xml:space="preserve"> закон</w:t>
      </w:r>
      <w:r w:rsidR="00C008F5" w:rsidRPr="00567168">
        <w:t>опроект</w:t>
      </w:r>
      <w:r w:rsidR="003C6D9D" w:rsidRPr="00567168">
        <w:t>а</w:t>
      </w:r>
      <w:r w:rsidR="00BF1BF9" w:rsidRPr="00567168">
        <w:t xml:space="preserve"> о ратификации</w:t>
      </w:r>
      <w:r w:rsidR="00B16CFB" w:rsidRPr="00567168">
        <w:t xml:space="preserve"> Договора к Энергетической Хартии</w:t>
      </w:r>
      <w:r w:rsidR="00BF1BF9" w:rsidRPr="00567168">
        <w:t xml:space="preserve">. </w:t>
      </w:r>
    </w:p>
    <w:p w:rsidR="004D34B2" w:rsidRPr="00567168" w:rsidRDefault="00EA5EB3" w:rsidP="00870A2A">
      <w:pPr>
        <w:pStyle w:val="a5"/>
        <w:ind w:left="1068"/>
        <w:contextualSpacing w:val="0"/>
        <w:jc w:val="both"/>
      </w:pPr>
      <w:r w:rsidRPr="00567168">
        <w:t>Уважаемые судьи!</w:t>
      </w:r>
      <w:r w:rsidR="004D34B2" w:rsidRPr="00567168">
        <w:t xml:space="preserve"> </w:t>
      </w:r>
    </w:p>
    <w:p w:rsidR="00A057A6" w:rsidRPr="00567168" w:rsidRDefault="00F515C5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Перед вынесением решения </w:t>
      </w:r>
      <w:r w:rsidR="000B6B0B" w:rsidRPr="00567168">
        <w:t>вам предстоит</w:t>
      </w:r>
      <w:r w:rsidR="00573A1B" w:rsidRPr="00567168">
        <w:t xml:space="preserve"> ответить на вопрос: б</w:t>
      </w:r>
      <w:r w:rsidR="0090586C" w:rsidRPr="00567168">
        <w:t>удет ли инвестиционный арбитраж</w:t>
      </w:r>
      <w:r w:rsidR="00F93612" w:rsidRPr="00567168">
        <w:t xml:space="preserve"> тем, чем задумывался когда-то – независимым и предсказуемым механизмом защиты добросовестных и действительно иностранных кап</w:t>
      </w:r>
      <w:r w:rsidR="00E2674B" w:rsidRPr="00567168">
        <w:t>италовложений?</w:t>
      </w:r>
      <w:r w:rsidR="0090586C" w:rsidRPr="00567168">
        <w:t xml:space="preserve"> </w:t>
      </w:r>
      <w:r w:rsidR="00F93612" w:rsidRPr="00567168">
        <w:t>Б</w:t>
      </w:r>
      <w:r w:rsidR="0090586C" w:rsidRPr="00567168">
        <w:t xml:space="preserve">удет ли </w:t>
      </w:r>
      <w:r w:rsidR="00F93612" w:rsidRPr="00567168">
        <w:t xml:space="preserve">этот механизм </w:t>
      </w:r>
      <w:r w:rsidR="0090586C" w:rsidRPr="00567168">
        <w:t>отвечать принципам демократии и в</w:t>
      </w:r>
      <w:r w:rsidR="00DA64D6" w:rsidRPr="00567168">
        <w:t>ерховенства права или превратит</w:t>
      </w:r>
      <w:r w:rsidR="0090586C" w:rsidRPr="00567168">
        <w:t xml:space="preserve">ся в </w:t>
      </w:r>
      <w:r w:rsidR="00F93612" w:rsidRPr="00567168">
        <w:t>инструмент</w:t>
      </w:r>
      <w:r w:rsidR="0090586C" w:rsidRPr="00567168">
        <w:t xml:space="preserve"> политического давления, шантажа, поощрения коррупции, уклонения от налогов и отмывания денег? </w:t>
      </w:r>
      <w:r w:rsidR="00277E53" w:rsidRPr="00567168">
        <w:t xml:space="preserve">Будут ли международные договоры толковаться добросовестно и в соответствии с изначальным смыслом, заложенным государствами при их подписании? </w:t>
      </w:r>
    </w:p>
    <w:p w:rsidR="00BF1BF9" w:rsidRPr="00567168" w:rsidRDefault="00C074D6" w:rsidP="008E11A1">
      <w:pPr>
        <w:pStyle w:val="a5"/>
        <w:numPr>
          <w:ilvl w:val="0"/>
          <w:numId w:val="1"/>
        </w:numPr>
        <w:contextualSpacing w:val="0"/>
        <w:jc w:val="both"/>
      </w:pPr>
      <w:r w:rsidRPr="00567168">
        <w:t>Е</w:t>
      </w:r>
      <w:r w:rsidR="0090586C" w:rsidRPr="00567168">
        <w:t xml:space="preserve">сли </w:t>
      </w:r>
      <w:r w:rsidR="008E11A1" w:rsidRPr="00567168">
        <w:t>ваш</w:t>
      </w:r>
      <w:r w:rsidR="0090586C" w:rsidRPr="00567168">
        <w:t xml:space="preserve"> суд</w:t>
      </w:r>
      <w:r w:rsidR="00087C3B" w:rsidRPr="00567168">
        <w:t xml:space="preserve"> не считает для себя возможным </w:t>
      </w:r>
      <w:r w:rsidR="0090586C" w:rsidRPr="00567168">
        <w:t>ответить на эт</w:t>
      </w:r>
      <w:r w:rsidR="00E2674B" w:rsidRPr="00567168">
        <w:t>и</w:t>
      </w:r>
      <w:r w:rsidR="0090586C" w:rsidRPr="00567168">
        <w:t xml:space="preserve"> вопрос</w:t>
      </w:r>
      <w:r w:rsidR="00E2674B" w:rsidRPr="00567168">
        <w:t>ы</w:t>
      </w:r>
      <w:r w:rsidR="00F515C5" w:rsidRPr="00567168">
        <w:t xml:space="preserve"> и истолковать Договор к Энергетической Хартии</w:t>
      </w:r>
      <w:r w:rsidR="00CA027E" w:rsidRPr="00567168">
        <w:t xml:space="preserve">, </w:t>
      </w:r>
      <w:r w:rsidR="00613DFC" w:rsidRPr="00567168">
        <w:t>мы просим</w:t>
      </w:r>
      <w:r w:rsidR="00CA027E" w:rsidRPr="00567168">
        <w:t xml:space="preserve"> обратиться с запросом в Суд Европейского Союза. </w:t>
      </w:r>
    </w:p>
    <w:p w:rsidR="00567168" w:rsidRDefault="005D6046" w:rsidP="00870A2A">
      <w:pPr>
        <w:pStyle w:val="a5"/>
        <w:numPr>
          <w:ilvl w:val="0"/>
          <w:numId w:val="1"/>
        </w:numPr>
        <w:contextualSpacing w:val="0"/>
        <w:jc w:val="both"/>
      </w:pPr>
      <w:r w:rsidRPr="00567168">
        <w:t xml:space="preserve">Я верю, что вы вынесите </w:t>
      </w:r>
      <w:r w:rsidR="000B6B0B" w:rsidRPr="00567168">
        <w:t xml:space="preserve">справедливое и обоснованное </w:t>
      </w:r>
      <w:r w:rsidRPr="00567168">
        <w:t>решение,</w:t>
      </w:r>
      <w:r w:rsidR="007C1DA5" w:rsidRPr="00567168">
        <w:t xml:space="preserve"> соответствующее основам нидерландского, российского, европейского и международного права</w:t>
      </w:r>
      <w:r w:rsidR="00CA027E" w:rsidRPr="00567168">
        <w:t xml:space="preserve">. </w:t>
      </w:r>
      <w:r w:rsidRPr="00567168">
        <w:t>Надеюсь, что это дело,</w:t>
      </w:r>
      <w:r w:rsidR="00CA027E" w:rsidRPr="00567168">
        <w:t xml:space="preserve"> которое длится уже 16 лет</w:t>
      </w:r>
      <w:r w:rsidRPr="00567168">
        <w:t>, будет, наконец, завершено</w:t>
      </w:r>
      <w:r w:rsidR="00A375E2" w:rsidRPr="00567168">
        <w:t>!</w:t>
      </w:r>
      <w:r w:rsidR="00567168">
        <w:t xml:space="preserve"> </w:t>
      </w:r>
    </w:p>
    <w:p w:rsidR="00366F14" w:rsidRPr="00567168" w:rsidRDefault="007C1DA5" w:rsidP="00567168">
      <w:pPr>
        <w:pStyle w:val="a5"/>
        <w:ind w:left="1068"/>
        <w:contextualSpacing w:val="0"/>
        <w:jc w:val="both"/>
      </w:pPr>
      <w:r w:rsidRPr="00567168">
        <w:t>Спасибо</w:t>
      </w:r>
      <w:r w:rsidR="005D6046" w:rsidRPr="00567168">
        <w:t xml:space="preserve"> за внимание</w:t>
      </w:r>
      <w:r w:rsidRPr="00567168">
        <w:t>!</w:t>
      </w:r>
    </w:p>
    <w:sectPr w:rsidR="00366F14" w:rsidRPr="00567168" w:rsidSect="00567168">
      <w:pgSz w:w="11906" w:h="16838"/>
      <w:pgMar w:top="851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23E8C"/>
    <w:multiLevelType w:val="hybridMultilevel"/>
    <w:tmpl w:val="621C2080"/>
    <w:lvl w:ilvl="0" w:tplc="FE28D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EB"/>
    <w:rsid w:val="00001903"/>
    <w:rsid w:val="00002DA3"/>
    <w:rsid w:val="00023250"/>
    <w:rsid w:val="00025690"/>
    <w:rsid w:val="00072627"/>
    <w:rsid w:val="00087C3B"/>
    <w:rsid w:val="000968D5"/>
    <w:rsid w:val="000B6B0B"/>
    <w:rsid w:val="000D466B"/>
    <w:rsid w:val="000D4790"/>
    <w:rsid w:val="000E3238"/>
    <w:rsid w:val="000E3E81"/>
    <w:rsid w:val="00115986"/>
    <w:rsid w:val="00125F0B"/>
    <w:rsid w:val="00140ADF"/>
    <w:rsid w:val="00155DB6"/>
    <w:rsid w:val="001A6E8E"/>
    <w:rsid w:val="001B19D5"/>
    <w:rsid w:val="001B6E44"/>
    <w:rsid w:val="001B7EB0"/>
    <w:rsid w:val="001C711D"/>
    <w:rsid w:val="001F2AF7"/>
    <w:rsid w:val="001F7C32"/>
    <w:rsid w:val="00230BDB"/>
    <w:rsid w:val="0024584E"/>
    <w:rsid w:val="00277E53"/>
    <w:rsid w:val="00282660"/>
    <w:rsid w:val="002A260C"/>
    <w:rsid w:val="002C0E2B"/>
    <w:rsid w:val="002D6481"/>
    <w:rsid w:val="002E1537"/>
    <w:rsid w:val="00312E4B"/>
    <w:rsid w:val="003175B6"/>
    <w:rsid w:val="003309D6"/>
    <w:rsid w:val="00364F52"/>
    <w:rsid w:val="00366F14"/>
    <w:rsid w:val="003725E9"/>
    <w:rsid w:val="00377E13"/>
    <w:rsid w:val="00392916"/>
    <w:rsid w:val="003A0833"/>
    <w:rsid w:val="003B7DB3"/>
    <w:rsid w:val="003C6D9D"/>
    <w:rsid w:val="00406E82"/>
    <w:rsid w:val="00416637"/>
    <w:rsid w:val="0042392B"/>
    <w:rsid w:val="0042738A"/>
    <w:rsid w:val="004342FE"/>
    <w:rsid w:val="00441FA7"/>
    <w:rsid w:val="00455830"/>
    <w:rsid w:val="0046502C"/>
    <w:rsid w:val="00472DCF"/>
    <w:rsid w:val="00486D20"/>
    <w:rsid w:val="00495C8F"/>
    <w:rsid w:val="004A44CB"/>
    <w:rsid w:val="004B5EF3"/>
    <w:rsid w:val="004C57E6"/>
    <w:rsid w:val="004D2FA8"/>
    <w:rsid w:val="004D34B2"/>
    <w:rsid w:val="004E7D2D"/>
    <w:rsid w:val="004F019A"/>
    <w:rsid w:val="004F7E5F"/>
    <w:rsid w:val="00523AA5"/>
    <w:rsid w:val="00526AE2"/>
    <w:rsid w:val="0053650E"/>
    <w:rsid w:val="00542099"/>
    <w:rsid w:val="00544B1D"/>
    <w:rsid w:val="00567168"/>
    <w:rsid w:val="005710AA"/>
    <w:rsid w:val="00573A1B"/>
    <w:rsid w:val="00582E58"/>
    <w:rsid w:val="005A03AF"/>
    <w:rsid w:val="005A0580"/>
    <w:rsid w:val="005D5598"/>
    <w:rsid w:val="005D6046"/>
    <w:rsid w:val="006051E0"/>
    <w:rsid w:val="00606F62"/>
    <w:rsid w:val="006121C0"/>
    <w:rsid w:val="00613DFC"/>
    <w:rsid w:val="00647E68"/>
    <w:rsid w:val="0066247C"/>
    <w:rsid w:val="0066428F"/>
    <w:rsid w:val="00667FFA"/>
    <w:rsid w:val="00684554"/>
    <w:rsid w:val="006B38E9"/>
    <w:rsid w:val="006C395F"/>
    <w:rsid w:val="006C4820"/>
    <w:rsid w:val="006D4DB5"/>
    <w:rsid w:val="006D5D2C"/>
    <w:rsid w:val="00701493"/>
    <w:rsid w:val="00727157"/>
    <w:rsid w:val="00752B97"/>
    <w:rsid w:val="007807A4"/>
    <w:rsid w:val="0078598C"/>
    <w:rsid w:val="0079086C"/>
    <w:rsid w:val="007B75BF"/>
    <w:rsid w:val="007C0A3A"/>
    <w:rsid w:val="007C1DA5"/>
    <w:rsid w:val="007C50C5"/>
    <w:rsid w:val="008375BC"/>
    <w:rsid w:val="00862C46"/>
    <w:rsid w:val="0086640C"/>
    <w:rsid w:val="00870A2A"/>
    <w:rsid w:val="008A10CF"/>
    <w:rsid w:val="008D4F73"/>
    <w:rsid w:val="008E11A1"/>
    <w:rsid w:val="008F1013"/>
    <w:rsid w:val="00900141"/>
    <w:rsid w:val="0090586C"/>
    <w:rsid w:val="0092176E"/>
    <w:rsid w:val="00940BAD"/>
    <w:rsid w:val="00947219"/>
    <w:rsid w:val="009650C1"/>
    <w:rsid w:val="00967CDE"/>
    <w:rsid w:val="00993498"/>
    <w:rsid w:val="00995BB0"/>
    <w:rsid w:val="009C07F6"/>
    <w:rsid w:val="00A031EB"/>
    <w:rsid w:val="00A057A6"/>
    <w:rsid w:val="00A375E2"/>
    <w:rsid w:val="00A500A2"/>
    <w:rsid w:val="00A5057A"/>
    <w:rsid w:val="00A731A7"/>
    <w:rsid w:val="00A80564"/>
    <w:rsid w:val="00A821EB"/>
    <w:rsid w:val="00A97BEC"/>
    <w:rsid w:val="00AD2CD4"/>
    <w:rsid w:val="00AD46BE"/>
    <w:rsid w:val="00AE2CDA"/>
    <w:rsid w:val="00AE7D6E"/>
    <w:rsid w:val="00B01FB0"/>
    <w:rsid w:val="00B16CFB"/>
    <w:rsid w:val="00B1729B"/>
    <w:rsid w:val="00B3248A"/>
    <w:rsid w:val="00B81E28"/>
    <w:rsid w:val="00B84D31"/>
    <w:rsid w:val="00B9605C"/>
    <w:rsid w:val="00BC013E"/>
    <w:rsid w:val="00BC3A4A"/>
    <w:rsid w:val="00BF1BF9"/>
    <w:rsid w:val="00C008F5"/>
    <w:rsid w:val="00C020ED"/>
    <w:rsid w:val="00C067A0"/>
    <w:rsid w:val="00C074D6"/>
    <w:rsid w:val="00C409AA"/>
    <w:rsid w:val="00C9321A"/>
    <w:rsid w:val="00CA027E"/>
    <w:rsid w:val="00CC2F6F"/>
    <w:rsid w:val="00D04B50"/>
    <w:rsid w:val="00D20036"/>
    <w:rsid w:val="00D20284"/>
    <w:rsid w:val="00D21E96"/>
    <w:rsid w:val="00D843A4"/>
    <w:rsid w:val="00DA64D6"/>
    <w:rsid w:val="00DC7970"/>
    <w:rsid w:val="00DE085E"/>
    <w:rsid w:val="00DF71D4"/>
    <w:rsid w:val="00E10D86"/>
    <w:rsid w:val="00E261EA"/>
    <w:rsid w:val="00E2674B"/>
    <w:rsid w:val="00E2696B"/>
    <w:rsid w:val="00E504E0"/>
    <w:rsid w:val="00E7637F"/>
    <w:rsid w:val="00EA57F4"/>
    <w:rsid w:val="00EA5EB3"/>
    <w:rsid w:val="00EB7A69"/>
    <w:rsid w:val="00EC31C5"/>
    <w:rsid w:val="00EC6752"/>
    <w:rsid w:val="00EE2F01"/>
    <w:rsid w:val="00EE34D5"/>
    <w:rsid w:val="00EE6795"/>
    <w:rsid w:val="00F07332"/>
    <w:rsid w:val="00F17804"/>
    <w:rsid w:val="00F23226"/>
    <w:rsid w:val="00F42F0B"/>
    <w:rsid w:val="00F44F1B"/>
    <w:rsid w:val="00F50A53"/>
    <w:rsid w:val="00F515C5"/>
    <w:rsid w:val="00F550CB"/>
    <w:rsid w:val="00F77E83"/>
    <w:rsid w:val="00F83057"/>
    <w:rsid w:val="00F83F71"/>
    <w:rsid w:val="00F93612"/>
    <w:rsid w:val="00FB16EE"/>
    <w:rsid w:val="00FB5E38"/>
    <w:rsid w:val="00FC6187"/>
    <w:rsid w:val="00FD46A0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40C"/>
    <w:pPr>
      <w:keepNext/>
      <w:spacing w:before="240" w:after="60" w:line="240" w:lineRule="auto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640C"/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C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3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40C"/>
    <w:pPr>
      <w:keepNext/>
      <w:spacing w:before="240" w:after="60" w:line="240" w:lineRule="auto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640C"/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C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Романов Анатолий Владимирович</cp:lastModifiedBy>
  <cp:revision>18</cp:revision>
  <cp:lastPrinted>2021-01-11T09:50:00Z</cp:lastPrinted>
  <dcterms:created xsi:type="dcterms:W3CDTF">2021-02-02T15:15:00Z</dcterms:created>
  <dcterms:modified xsi:type="dcterms:W3CDTF">2021-02-05T12:24:00Z</dcterms:modified>
</cp:coreProperties>
</file>