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F3145" w:rsidRDefault="00EF3145">
      <w:pPr>
        <w:pStyle w:val="1"/>
        <w:rPr>
          <w:color w:val="auto"/>
        </w:rPr>
      </w:pPr>
      <w:r w:rsidRPr="00EF3145">
        <w:rPr>
          <w:color w:val="auto"/>
        </w:rPr>
        <w:fldChar w:fldCharType="begin"/>
      </w:r>
      <w:r w:rsidRPr="00EF3145">
        <w:rPr>
          <w:color w:val="auto"/>
        </w:rPr>
        <w:instrText>HYPERLINK "http://garant03.ru99-loc.minjust.ru/document?id=74616454&amp;sub=0"</w:instrText>
      </w:r>
      <w:r w:rsidR="005847AF" w:rsidRPr="00EF3145">
        <w:rPr>
          <w:color w:val="auto"/>
        </w:rPr>
      </w:r>
      <w:r w:rsidRPr="00EF3145">
        <w:rPr>
          <w:color w:val="auto"/>
        </w:rPr>
        <w:fldChar w:fldCharType="separate"/>
      </w:r>
      <w:r w:rsidRPr="00EF3145">
        <w:rPr>
          <w:rStyle w:val="a4"/>
          <w:bCs w:val="0"/>
          <w:color w:val="auto"/>
        </w:rPr>
        <w:t xml:space="preserve">Приказ </w:t>
      </w:r>
      <w:r w:rsidRPr="00EF3145">
        <w:t>Минюста России</w:t>
      </w:r>
      <w:r w:rsidRPr="00EF3145">
        <w:rPr>
          <w:rStyle w:val="a4"/>
          <w:bCs w:val="0"/>
          <w:color w:val="auto"/>
        </w:rPr>
        <w:t xml:space="preserve"> от 30 сентября 2020 г. </w:t>
      </w:r>
      <w:r>
        <w:rPr>
          <w:rStyle w:val="a4"/>
          <w:bCs w:val="0"/>
          <w:color w:val="auto"/>
        </w:rPr>
        <w:t>№</w:t>
      </w:r>
      <w:r w:rsidRPr="00EF3145">
        <w:rPr>
          <w:rStyle w:val="a4"/>
          <w:bCs w:val="0"/>
          <w:color w:val="auto"/>
        </w:rPr>
        <w:t> 230</w:t>
      </w:r>
      <w:r w:rsidRPr="00EF3145">
        <w:rPr>
          <w:rStyle w:val="a4"/>
          <w:bCs w:val="0"/>
          <w:color w:val="auto"/>
        </w:rPr>
        <w:br/>
        <w:t>"О внесении изменений в Регламент совершения нотариусами нотариальных действий, устанавливающий объем информации, необходимой нотариусу для совершения нотариальных действий, и способ ее фиксирован</w:t>
      </w:r>
      <w:r w:rsidRPr="00EF3145">
        <w:rPr>
          <w:rStyle w:val="a4"/>
          <w:bCs w:val="0"/>
          <w:color w:val="auto"/>
        </w:rPr>
        <w:t xml:space="preserve">ия, утвержденный приказом Министерства юстиции Российской Федерации от 30.08.2017 </w:t>
      </w:r>
      <w:r>
        <w:rPr>
          <w:rStyle w:val="a4"/>
          <w:bCs w:val="0"/>
          <w:color w:val="auto"/>
        </w:rPr>
        <w:t>№</w:t>
      </w:r>
      <w:r w:rsidRPr="00EF3145">
        <w:rPr>
          <w:rStyle w:val="a4"/>
          <w:bCs w:val="0"/>
          <w:color w:val="auto"/>
        </w:rPr>
        <w:t> 156"</w:t>
      </w:r>
      <w:r w:rsidRPr="00EF3145">
        <w:rPr>
          <w:color w:val="auto"/>
        </w:rPr>
        <w:fldChar w:fldCharType="end"/>
      </w:r>
    </w:p>
    <w:p w:rsidR="00000000" w:rsidRPr="00EF3145" w:rsidRDefault="00EF3145"/>
    <w:p w:rsidR="00000000" w:rsidRPr="00EF3145" w:rsidRDefault="00EF3145">
      <w:r w:rsidRPr="00EF3145">
        <w:t xml:space="preserve">В соответствии со </w:t>
      </w:r>
      <w:hyperlink r:id="rId8" w:history="1">
        <w:r w:rsidRPr="00EF3145">
          <w:rPr>
            <w:rStyle w:val="a4"/>
            <w:color w:val="auto"/>
          </w:rPr>
          <w:t>статьей 39</w:t>
        </w:r>
      </w:hyperlink>
      <w:r w:rsidRPr="00EF3145">
        <w:t xml:space="preserve"> Основ законодательства Российской Федерации о нотариате </w:t>
      </w:r>
      <w:r w:rsidRPr="00EF3145">
        <w:t xml:space="preserve">от 11.02.1993 </w:t>
      </w:r>
      <w:r>
        <w:t>№</w:t>
      </w:r>
      <w:r w:rsidRPr="00EF3145">
        <w:t xml:space="preserve"> 4462-I (Ведомости Съезда народных депутатов Российской Федерации и Верховного Совета Российской Федерации, 1993, </w:t>
      </w:r>
      <w:r>
        <w:t>№</w:t>
      </w:r>
      <w:r w:rsidRPr="00EF3145">
        <w:t xml:space="preserve"> 10, ст. 357; Собрание законодательства Российской Федерации, 2019, </w:t>
      </w:r>
      <w:r>
        <w:t>№</w:t>
      </w:r>
      <w:r w:rsidRPr="00EF3145">
        <w:t> 30, ст. 4128) приказываю:</w:t>
      </w:r>
    </w:p>
    <w:p w:rsidR="00000000" w:rsidRPr="00EF3145" w:rsidRDefault="00EF3145">
      <w:bookmarkStart w:id="0" w:name="sub_1"/>
      <w:r w:rsidRPr="00EF3145">
        <w:t xml:space="preserve">1. </w:t>
      </w:r>
      <w:proofErr w:type="gramStart"/>
      <w:r w:rsidRPr="00EF3145">
        <w:t xml:space="preserve">Внести изменения в </w:t>
      </w:r>
      <w:hyperlink r:id="rId9" w:history="1">
        <w:r w:rsidRPr="00EF3145">
          <w:rPr>
            <w:rStyle w:val="a4"/>
            <w:color w:val="auto"/>
          </w:rPr>
          <w:t>Регламент</w:t>
        </w:r>
      </w:hyperlink>
      <w:r w:rsidRPr="00EF3145">
        <w:t xml:space="preserve"> совершения нотариусами нотариальных действий, устанавливающий объем информации, необходимой нотариусу для совершения нотариальных действий, и способ ее фиксирования, утв</w:t>
      </w:r>
      <w:r w:rsidRPr="00EF3145">
        <w:t xml:space="preserve">ержденный </w:t>
      </w:r>
      <w:hyperlink r:id="rId10" w:history="1">
        <w:r w:rsidRPr="00EF3145">
          <w:rPr>
            <w:rStyle w:val="a4"/>
            <w:color w:val="auto"/>
          </w:rPr>
          <w:t>приказом</w:t>
        </w:r>
      </w:hyperlink>
      <w:r w:rsidRPr="00EF3145">
        <w:t xml:space="preserve"> Министерства юстиции Российской Федерации от 30.08.2017 </w:t>
      </w:r>
      <w:r>
        <w:t>№</w:t>
      </w:r>
      <w:r w:rsidRPr="00EF3145">
        <w:t xml:space="preserve"> 156 (зарегистрирован Минюстом России 06.09.2017, регистрационный </w:t>
      </w:r>
      <w:r>
        <w:t>№</w:t>
      </w:r>
      <w:r w:rsidRPr="00EF3145">
        <w:t> 48092), с изменениями, внесенными п</w:t>
      </w:r>
      <w:r w:rsidRPr="00EF3145">
        <w:t xml:space="preserve">риказами Министерства юстиции Российской Федерации </w:t>
      </w:r>
      <w:hyperlink r:id="rId11" w:history="1">
        <w:r w:rsidRPr="00EF3145">
          <w:rPr>
            <w:rStyle w:val="a4"/>
            <w:color w:val="auto"/>
          </w:rPr>
          <w:t xml:space="preserve">от 05.07.2019 </w:t>
        </w:r>
        <w:r>
          <w:rPr>
            <w:rStyle w:val="a4"/>
            <w:color w:val="auto"/>
          </w:rPr>
          <w:t>№</w:t>
        </w:r>
        <w:r w:rsidRPr="00EF3145">
          <w:rPr>
            <w:rStyle w:val="a4"/>
            <w:color w:val="auto"/>
          </w:rPr>
          <w:t> 134</w:t>
        </w:r>
      </w:hyperlink>
      <w:r w:rsidRPr="00EF3145">
        <w:t xml:space="preserve"> (зарегистрирован Минюстом России 12.07.2019, регистрационный </w:t>
      </w:r>
      <w:r>
        <w:t>№</w:t>
      </w:r>
      <w:r w:rsidRPr="00EF3145">
        <w:t xml:space="preserve"> 55244), </w:t>
      </w:r>
      <w:hyperlink r:id="rId12" w:history="1">
        <w:r w:rsidRPr="00EF3145">
          <w:rPr>
            <w:rStyle w:val="a4"/>
            <w:color w:val="auto"/>
          </w:rPr>
          <w:t xml:space="preserve">от 31.03.2020 </w:t>
        </w:r>
        <w:r>
          <w:rPr>
            <w:rStyle w:val="a4"/>
            <w:color w:val="auto"/>
          </w:rPr>
          <w:t>№</w:t>
        </w:r>
        <w:r w:rsidRPr="00EF3145">
          <w:rPr>
            <w:rStyle w:val="a4"/>
            <w:color w:val="auto"/>
          </w:rPr>
          <w:t> 79</w:t>
        </w:r>
      </w:hyperlink>
      <w:r w:rsidRPr="00EF3145">
        <w:t xml:space="preserve"> (зарегистрирован Минюстом России 08.04.2020</w:t>
      </w:r>
      <w:proofErr w:type="gramEnd"/>
      <w:r w:rsidRPr="00EF3145">
        <w:t xml:space="preserve">, </w:t>
      </w:r>
      <w:proofErr w:type="gramStart"/>
      <w:r w:rsidRPr="00EF3145">
        <w:t>регистрационный</w:t>
      </w:r>
      <w:proofErr w:type="gramEnd"/>
      <w:r w:rsidRPr="00EF3145">
        <w:t xml:space="preserve"> </w:t>
      </w:r>
      <w:r>
        <w:t>№</w:t>
      </w:r>
      <w:r w:rsidRPr="00EF3145">
        <w:t xml:space="preserve"> 58018), согласно </w:t>
      </w:r>
      <w:hyperlink w:anchor="sub_10" w:history="1">
        <w:r w:rsidRPr="00EF3145">
          <w:rPr>
            <w:rStyle w:val="a4"/>
            <w:color w:val="auto"/>
          </w:rPr>
          <w:t>приложению</w:t>
        </w:r>
      </w:hyperlink>
      <w:r w:rsidRPr="00EF3145">
        <w:t>.</w:t>
      </w:r>
    </w:p>
    <w:p w:rsidR="00000000" w:rsidRPr="00EF3145" w:rsidRDefault="00EF3145">
      <w:bookmarkStart w:id="1" w:name="sub_2"/>
      <w:bookmarkEnd w:id="0"/>
      <w:r w:rsidRPr="00EF3145">
        <w:t>2. Настоящий приказ вступает в силу с 29.12.2020.</w:t>
      </w:r>
    </w:p>
    <w:bookmarkEnd w:id="1"/>
    <w:p w:rsidR="00000000" w:rsidRPr="00EF3145" w:rsidRDefault="00EF3145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999"/>
        <w:gridCol w:w="3173"/>
      </w:tblGrid>
      <w:tr w:rsidR="00EF3145" w:rsidRPr="00EF3145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F3145" w:rsidRDefault="00EF3145">
            <w:pPr>
              <w:pStyle w:val="a7"/>
            </w:pPr>
            <w:r w:rsidRPr="00EF3145"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F3145" w:rsidRDefault="00EF3145">
            <w:pPr>
              <w:pStyle w:val="a5"/>
              <w:jc w:val="right"/>
            </w:pPr>
            <w:r w:rsidRPr="00EF3145">
              <w:t>К.А. Чуйченко</w:t>
            </w:r>
          </w:p>
        </w:tc>
      </w:tr>
    </w:tbl>
    <w:p w:rsidR="00000000" w:rsidRPr="00EF3145" w:rsidRDefault="00EF3145"/>
    <w:p w:rsidR="00000000" w:rsidRPr="00EF3145" w:rsidRDefault="00EF3145">
      <w:pPr>
        <w:pStyle w:val="a7"/>
      </w:pPr>
      <w:r w:rsidRPr="00EF3145">
        <w:t>Зарегистрировано в Минюсте РФ 5 октября 2020 г.</w:t>
      </w:r>
    </w:p>
    <w:p w:rsidR="00000000" w:rsidRPr="00EF3145" w:rsidRDefault="00EF3145">
      <w:pPr>
        <w:pStyle w:val="a7"/>
      </w:pPr>
      <w:r w:rsidRPr="00EF3145">
        <w:t>Регистрационный N 60213</w:t>
      </w:r>
    </w:p>
    <w:p w:rsidR="00000000" w:rsidRPr="00EF3145" w:rsidRDefault="00EF3145"/>
    <w:p w:rsidR="00000000" w:rsidRPr="00EF3145" w:rsidRDefault="00EF3145">
      <w:pPr>
        <w:ind w:firstLine="698"/>
        <w:jc w:val="right"/>
      </w:pPr>
      <w:bookmarkStart w:id="2" w:name="sub_10"/>
      <w:r w:rsidRPr="00EF3145">
        <w:rPr>
          <w:rStyle w:val="a3"/>
          <w:b w:val="0"/>
          <w:color w:val="auto"/>
        </w:rPr>
        <w:t>УТВЕРЖДЕНЫ</w:t>
      </w:r>
      <w:r w:rsidRPr="00EF3145">
        <w:rPr>
          <w:rStyle w:val="a3"/>
          <w:b w:val="0"/>
          <w:color w:val="auto"/>
        </w:rPr>
        <w:br/>
        <w:t>решением Правления Федеральной</w:t>
      </w:r>
      <w:r w:rsidRPr="00EF3145">
        <w:rPr>
          <w:rStyle w:val="a3"/>
          <w:b w:val="0"/>
          <w:color w:val="auto"/>
        </w:rPr>
        <w:br/>
        <w:t>нотариальной</w:t>
      </w:r>
      <w:r>
        <w:rPr>
          <w:rStyle w:val="a3"/>
          <w:b w:val="0"/>
          <w:color w:val="auto"/>
        </w:rPr>
        <w:t xml:space="preserve"> палаты</w:t>
      </w:r>
      <w:r>
        <w:rPr>
          <w:rStyle w:val="a3"/>
          <w:b w:val="0"/>
          <w:color w:val="auto"/>
        </w:rPr>
        <w:br/>
        <w:t>от 16 сентября 2020 г. №</w:t>
      </w:r>
      <w:r w:rsidRPr="00EF3145">
        <w:rPr>
          <w:rStyle w:val="a3"/>
          <w:b w:val="0"/>
          <w:color w:val="auto"/>
        </w:rPr>
        <w:t> 16/20</w:t>
      </w:r>
    </w:p>
    <w:bookmarkEnd w:id="2"/>
    <w:p w:rsidR="00000000" w:rsidRPr="00EF3145" w:rsidRDefault="00EF3145"/>
    <w:p w:rsidR="00000000" w:rsidRPr="00EF3145" w:rsidRDefault="00EF3145">
      <w:pPr>
        <w:ind w:firstLine="698"/>
        <w:jc w:val="right"/>
      </w:pPr>
      <w:r w:rsidRPr="00EF3145">
        <w:rPr>
          <w:rStyle w:val="a3"/>
          <w:b w:val="0"/>
          <w:color w:val="auto"/>
        </w:rPr>
        <w:t>ПРИЛОЖЕНИЕ</w:t>
      </w:r>
      <w:r w:rsidRPr="00EF3145">
        <w:rPr>
          <w:rStyle w:val="a3"/>
          <w:b w:val="0"/>
          <w:color w:val="auto"/>
        </w:rPr>
        <w:br/>
        <w:t xml:space="preserve">к </w:t>
      </w:r>
      <w:hyperlink w:anchor="sub_0" w:history="1">
        <w:r w:rsidRPr="00EF3145">
          <w:rPr>
            <w:rStyle w:val="a4"/>
            <w:color w:val="auto"/>
          </w:rPr>
          <w:t>приказу</w:t>
        </w:r>
      </w:hyperlink>
      <w:r w:rsidRPr="00EF3145">
        <w:rPr>
          <w:rStyle w:val="a3"/>
          <w:b w:val="0"/>
          <w:color w:val="auto"/>
        </w:rPr>
        <w:t xml:space="preserve"> Министерства</w:t>
      </w:r>
      <w:r w:rsidRPr="00EF3145">
        <w:rPr>
          <w:rStyle w:val="a3"/>
          <w:b w:val="0"/>
          <w:color w:val="auto"/>
        </w:rPr>
        <w:br/>
        <w:t>юсти</w:t>
      </w:r>
      <w:r w:rsidRPr="00EF3145">
        <w:rPr>
          <w:rStyle w:val="a3"/>
          <w:b w:val="0"/>
          <w:color w:val="auto"/>
        </w:rPr>
        <w:t>ции Российской Фе</w:t>
      </w:r>
      <w:r>
        <w:rPr>
          <w:rStyle w:val="a3"/>
          <w:b w:val="0"/>
          <w:color w:val="auto"/>
        </w:rPr>
        <w:t>дерации</w:t>
      </w:r>
      <w:r>
        <w:rPr>
          <w:rStyle w:val="a3"/>
          <w:b w:val="0"/>
          <w:color w:val="auto"/>
        </w:rPr>
        <w:br/>
        <w:t>от 30 сентября 2020 г. №</w:t>
      </w:r>
      <w:r w:rsidRPr="00EF3145">
        <w:rPr>
          <w:rStyle w:val="a3"/>
          <w:b w:val="0"/>
          <w:color w:val="auto"/>
        </w:rPr>
        <w:t> 230</w:t>
      </w:r>
    </w:p>
    <w:p w:rsidR="00000000" w:rsidRPr="00EF3145" w:rsidRDefault="00EF3145"/>
    <w:p w:rsidR="00000000" w:rsidRPr="00EF3145" w:rsidRDefault="00EF3145">
      <w:pPr>
        <w:pStyle w:val="1"/>
        <w:rPr>
          <w:color w:val="auto"/>
        </w:rPr>
      </w:pPr>
      <w:r w:rsidRPr="00EF3145">
        <w:rPr>
          <w:color w:val="auto"/>
        </w:rPr>
        <w:t>Изменения, вносимые в Регламент совершения нотариусами нотариальных действий, устанавливающий объем информации, необходимой нотариусу для совершения нотариальных действий, и способ ее фиксирования, утв</w:t>
      </w:r>
      <w:r w:rsidRPr="00EF3145">
        <w:rPr>
          <w:color w:val="auto"/>
        </w:rPr>
        <w:t xml:space="preserve">ержденный приказом Министерства юстиции Российской Федерации от 30.08.2017 </w:t>
      </w:r>
      <w:r>
        <w:rPr>
          <w:color w:val="auto"/>
        </w:rPr>
        <w:t>№</w:t>
      </w:r>
      <w:bookmarkStart w:id="3" w:name="_GoBack"/>
      <w:bookmarkEnd w:id="3"/>
      <w:r w:rsidRPr="00EF3145">
        <w:rPr>
          <w:color w:val="auto"/>
        </w:rPr>
        <w:t> 156</w:t>
      </w:r>
    </w:p>
    <w:p w:rsidR="00000000" w:rsidRPr="00EF3145" w:rsidRDefault="00EF3145"/>
    <w:p w:rsidR="00000000" w:rsidRPr="00EF3145" w:rsidRDefault="00EF3145">
      <w:bookmarkStart w:id="4" w:name="sub_101"/>
      <w:r w:rsidRPr="00EF3145">
        <w:t xml:space="preserve">1. В </w:t>
      </w:r>
      <w:hyperlink r:id="rId13" w:history="1">
        <w:r w:rsidRPr="00EF3145">
          <w:rPr>
            <w:rStyle w:val="a4"/>
            <w:color w:val="auto"/>
          </w:rPr>
          <w:t>пункте 5</w:t>
        </w:r>
      </w:hyperlink>
      <w:r w:rsidRPr="00EF3145">
        <w:t xml:space="preserve"> Регламента совершения нотариусами нотариальных действий, устанавливающего об</w:t>
      </w:r>
      <w:r w:rsidRPr="00EF3145">
        <w:t xml:space="preserve">ъем информации, необходимой нотариусу для совершения нотариальных действий, и способ ее фиксирования, утвержденного </w:t>
      </w:r>
      <w:hyperlink r:id="rId14" w:history="1">
        <w:r w:rsidRPr="00EF3145">
          <w:rPr>
            <w:rStyle w:val="a4"/>
            <w:color w:val="auto"/>
          </w:rPr>
          <w:t>приказом</w:t>
        </w:r>
      </w:hyperlink>
      <w:r w:rsidRPr="00EF3145">
        <w:t xml:space="preserve"> Министерства юстиции Российской Федерации от 30.08.201</w:t>
      </w:r>
      <w:r w:rsidRPr="00EF3145">
        <w:t>7 N 156 (далее - Регламент):</w:t>
      </w:r>
    </w:p>
    <w:p w:rsidR="00000000" w:rsidRPr="00EF3145" w:rsidRDefault="00EF3145">
      <w:bookmarkStart w:id="5" w:name="sub_1011"/>
      <w:bookmarkEnd w:id="4"/>
      <w:r w:rsidRPr="00EF3145">
        <w:t xml:space="preserve">а) </w:t>
      </w:r>
      <w:hyperlink r:id="rId15" w:history="1">
        <w:r w:rsidRPr="00EF3145">
          <w:rPr>
            <w:rStyle w:val="a4"/>
            <w:color w:val="auto"/>
          </w:rPr>
          <w:t>подпункт 1</w:t>
        </w:r>
      </w:hyperlink>
      <w:r w:rsidRPr="00EF3145">
        <w:t xml:space="preserve"> изложить в следующей редакции:</w:t>
      </w:r>
    </w:p>
    <w:p w:rsidR="00000000" w:rsidRPr="00EF3145" w:rsidRDefault="00EF3145">
      <w:bookmarkStart w:id="6" w:name="sub_147"/>
      <w:bookmarkEnd w:id="5"/>
      <w:r w:rsidRPr="00EF3145">
        <w:t xml:space="preserve">"1) внесение информации </w:t>
      </w:r>
      <w:proofErr w:type="gramStart"/>
      <w:r w:rsidRPr="00EF3145">
        <w:t>в</w:t>
      </w:r>
      <w:proofErr w:type="gramEnd"/>
      <w:r w:rsidRPr="00EF3145">
        <w:t>:</w:t>
      </w:r>
    </w:p>
    <w:p w:rsidR="00000000" w:rsidRPr="00EF3145" w:rsidRDefault="00EF3145">
      <w:bookmarkStart w:id="7" w:name="sub_1471"/>
      <w:bookmarkEnd w:id="6"/>
      <w:r w:rsidRPr="00EF3145">
        <w:t>а) реестры регистрации нотариал</w:t>
      </w:r>
      <w:r w:rsidRPr="00EF3145">
        <w:t xml:space="preserve">ьных действий, ведущиеся на бумажном </w:t>
      </w:r>
      <w:r w:rsidRPr="00EF3145">
        <w:lastRenderedPageBreak/>
        <w:t>носителе: реестр регистрации нотариальных действий или реестр регистрации нотариальных действий, совершенных удаленно, и сделок, удостоверенных двумя и более нотариусами, либо реестр регистрации уведомлений о залоге дви</w:t>
      </w:r>
      <w:r w:rsidRPr="00EF3145">
        <w:t>жимого имущества, представленных нотариусу на бумажном носителе (далее - бумажные реестры);</w:t>
      </w:r>
    </w:p>
    <w:p w:rsidR="00000000" w:rsidRPr="00EF3145" w:rsidRDefault="00EF3145">
      <w:bookmarkStart w:id="8" w:name="sub_1472"/>
      <w:bookmarkEnd w:id="7"/>
      <w:r w:rsidRPr="00EF3145">
        <w:t>б) реестры нотариальных действий, ведущиеся в ЕИС: реестр нотариальных действий или реестр нотариальных действий, совершенных удаленно, и сделок, уд</w:t>
      </w:r>
      <w:r w:rsidRPr="00EF3145">
        <w:t>остоверенных двумя и более нотариусами (далее - РУДС), либо реестр уведомлений о залоге движимого имущества (далее - также РУЗДИ), (далее - реестры ЕИС)</w:t>
      </w:r>
      <w:proofErr w:type="gramStart"/>
      <w:r w:rsidRPr="00EF3145">
        <w:t>;"</w:t>
      </w:r>
      <w:proofErr w:type="gramEnd"/>
      <w:r w:rsidRPr="00EF3145">
        <w:t>;</w:t>
      </w:r>
    </w:p>
    <w:p w:rsidR="00000000" w:rsidRPr="00EF3145" w:rsidRDefault="00EF3145">
      <w:bookmarkStart w:id="9" w:name="sub_1012"/>
      <w:bookmarkEnd w:id="8"/>
      <w:r w:rsidRPr="00EF3145">
        <w:t xml:space="preserve">б) дополнить </w:t>
      </w:r>
      <w:hyperlink r:id="rId16" w:history="1">
        <w:r w:rsidRPr="00EF3145">
          <w:rPr>
            <w:rStyle w:val="a4"/>
            <w:color w:val="auto"/>
          </w:rPr>
          <w:t>подпунктом 6</w:t>
        </w:r>
      </w:hyperlink>
      <w:r w:rsidRPr="00EF3145">
        <w:t xml:space="preserve"> следующего содержания:</w:t>
      </w:r>
    </w:p>
    <w:p w:rsidR="00000000" w:rsidRPr="00EF3145" w:rsidRDefault="00EF3145">
      <w:bookmarkStart w:id="10" w:name="sub_506"/>
      <w:bookmarkEnd w:id="9"/>
      <w:r w:rsidRPr="00EF3145">
        <w:t>"6) помещение электронных документов в ЕИС".</w:t>
      </w:r>
    </w:p>
    <w:p w:rsidR="00000000" w:rsidRPr="00EF3145" w:rsidRDefault="00EF3145">
      <w:bookmarkStart w:id="11" w:name="sub_102"/>
      <w:bookmarkEnd w:id="10"/>
      <w:r w:rsidRPr="00EF3145">
        <w:t xml:space="preserve">2. Дополнить Регламент </w:t>
      </w:r>
      <w:hyperlink r:id="rId17" w:history="1">
        <w:r w:rsidRPr="00EF3145">
          <w:rPr>
            <w:rStyle w:val="a4"/>
            <w:color w:val="auto"/>
          </w:rPr>
          <w:t>пунктом 10.1</w:t>
        </w:r>
      </w:hyperlink>
      <w:r w:rsidRPr="00EF3145">
        <w:t xml:space="preserve"> следующего содержания:</w:t>
      </w:r>
    </w:p>
    <w:p w:rsidR="00000000" w:rsidRPr="00EF3145" w:rsidRDefault="00EF3145">
      <w:bookmarkStart w:id="12" w:name="sub_1010"/>
      <w:bookmarkEnd w:id="11"/>
      <w:r w:rsidRPr="00EF3145">
        <w:t xml:space="preserve">"10.1. </w:t>
      </w:r>
      <w:proofErr w:type="gramStart"/>
      <w:r w:rsidRPr="00EF3145">
        <w:t>При отсутствии документа, удостоверяющего личность гражданина, или при наличии сомнений относительно личности гражданина, предъявившего документ, удостоверяющий его личность, а также при совершении нотариального действия удаленно инф</w:t>
      </w:r>
      <w:r w:rsidRPr="00EF3145">
        <w:t>ормацию о личности заявителя нотариус получает из единой информационной системы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</w:t>
      </w:r>
      <w:r w:rsidRPr="00EF3145">
        <w:t>ленным биометрическим персональным данным гражданина</w:t>
      </w:r>
      <w:proofErr w:type="gramEnd"/>
      <w:r w:rsidRPr="00EF3145">
        <w:t xml:space="preserve"> </w:t>
      </w:r>
      <w:proofErr w:type="gramStart"/>
      <w:r w:rsidRPr="00EF3145">
        <w:t>Российской Федерации и единой системы идентификации и аутентификации в порядке, предусмотренном приказом Минюста России от 30.09.2020 N 228 "Об утверждении Порядка установления личности гражданина, его п</w:t>
      </w:r>
      <w:r w:rsidRPr="00EF3145">
        <w:t>редставителя или представителя юридического лица посредством единой информационной системы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</w:t>
      </w:r>
      <w:r w:rsidRPr="00EF3145">
        <w:t>я предоставленным биометрическим персональным данным гражданина Российской</w:t>
      </w:r>
      <w:proofErr w:type="gramEnd"/>
      <w:r w:rsidRPr="00EF3145">
        <w:t xml:space="preserve"> Федерации (</w:t>
      </w:r>
      <w:proofErr w:type="gramStart"/>
      <w:r w:rsidRPr="00EF3145">
        <w:t>зарегистрирован</w:t>
      </w:r>
      <w:proofErr w:type="gramEnd"/>
      <w:r w:rsidRPr="00EF3145">
        <w:t xml:space="preserve"> Минюстом России 05.10.2020, регистрационный N 60216).".</w:t>
      </w:r>
    </w:p>
    <w:p w:rsidR="00000000" w:rsidRPr="00EF3145" w:rsidRDefault="00EF3145">
      <w:bookmarkStart w:id="13" w:name="sub_103"/>
      <w:bookmarkEnd w:id="12"/>
      <w:r w:rsidRPr="00EF3145">
        <w:t xml:space="preserve">3. В </w:t>
      </w:r>
      <w:hyperlink r:id="rId18" w:history="1">
        <w:r w:rsidRPr="00EF3145">
          <w:rPr>
            <w:rStyle w:val="a4"/>
            <w:color w:val="auto"/>
          </w:rPr>
          <w:t>пун</w:t>
        </w:r>
        <w:r w:rsidRPr="00EF3145">
          <w:rPr>
            <w:rStyle w:val="a4"/>
            <w:color w:val="auto"/>
          </w:rPr>
          <w:t>кте 14</w:t>
        </w:r>
      </w:hyperlink>
      <w:r w:rsidRPr="00EF3145">
        <w:t xml:space="preserve"> Регламента:</w:t>
      </w:r>
    </w:p>
    <w:p w:rsidR="00000000" w:rsidRPr="00EF3145" w:rsidRDefault="00EF3145">
      <w:bookmarkStart w:id="14" w:name="sub_1031"/>
      <w:bookmarkEnd w:id="13"/>
      <w:r w:rsidRPr="00EF3145">
        <w:t>а) слова "в реестре регистрации нотариальных действий и реестре нотариальных действий ЕИС" заменить словами "в реестрах ЕИС и (или) бумажных реестрах</w:t>
      </w:r>
      <w:proofErr w:type="gramStart"/>
      <w:r w:rsidRPr="00EF3145">
        <w:t>,"</w:t>
      </w:r>
      <w:proofErr w:type="gramEnd"/>
      <w:r w:rsidRPr="00EF3145">
        <w:t>;</w:t>
      </w:r>
    </w:p>
    <w:p w:rsidR="00000000" w:rsidRPr="00EF3145" w:rsidRDefault="00EF3145">
      <w:bookmarkStart w:id="15" w:name="sub_1032"/>
      <w:bookmarkEnd w:id="14"/>
      <w:proofErr w:type="gramStart"/>
      <w:r w:rsidRPr="00EF3145">
        <w:t>б) слова "в порядке, установленном приказом Минюст</w:t>
      </w:r>
      <w:r w:rsidRPr="00EF3145">
        <w:t>а России от 17.06.2014 N 128 "Об утверждении Требований к содержанию реестров единой информационной системы нотариата" (зарегистрирован Минюстом России 18.06.2014, регистрационный N 32711), с изменениями, внесенными приказами Минюста России от 29.06.2015 N</w:t>
      </w:r>
      <w:r w:rsidRPr="00EF3145">
        <w:t> 153 (зарегистрирован Минюстом России 30.06.2015, регистрационный N 37826), от 21.12.2017 N 266 (зарегистрирован Минюстом России 26.12.2017, регистрационный N 49456), от 28.06.2019 N</w:t>
      </w:r>
      <w:proofErr w:type="gramEnd"/>
      <w:r w:rsidRPr="00EF3145">
        <w:t> </w:t>
      </w:r>
      <w:proofErr w:type="gramStart"/>
      <w:r w:rsidRPr="00EF3145">
        <w:t>124 (зарегистрирован Минюстом России 04.07.2019, регистрационный N 55153)</w:t>
      </w:r>
      <w:r w:rsidRPr="00EF3145">
        <w:t>, от 31.03.2020 N 77 (зарегистрирован Минюстом России 08.04.2020, регистрационный N 58020) (далее - приказ N 128), и (или) приказом Минюста России от 27.12.2016 N 313 "Об утверждении форм реестров регистрации нотариальных действий, нотариальных свидетельст</w:t>
      </w:r>
      <w:r w:rsidRPr="00EF3145">
        <w:t>в, удостоверительных надписей на сделках и свидетельствуемых документах и порядка их оформления" (зарегистрирован Минюстом России 29.12.2016, регистрационный N 45046) с</w:t>
      </w:r>
      <w:proofErr w:type="gramEnd"/>
      <w:r w:rsidRPr="00EF3145">
        <w:t xml:space="preserve"> </w:t>
      </w:r>
      <w:proofErr w:type="gramStart"/>
      <w:r w:rsidRPr="00EF3145">
        <w:t>изменениями, внесенными приказами Минюста России от 16.06.2017 N 108 (зарегистрирован М</w:t>
      </w:r>
      <w:r w:rsidRPr="00EF3145">
        <w:t>инюстом России 21.06.2017, регистрационный N 47081), от 21.12.2017 N 265 (зарегистрирован Минюстом России 26.12.2017, регистрационный N 49455), от 05.07.2019 N 132 (зарегистрирован Минюстом России 12.07.2019, регистрационный N 55245), от 31.03.2020 N 78 (з</w:t>
      </w:r>
      <w:r w:rsidRPr="00EF3145">
        <w:t xml:space="preserve">арегистрирован Минюстом России 08.04.2020, регистрационный </w:t>
      </w:r>
      <w:r w:rsidRPr="00EF3145">
        <w:lastRenderedPageBreak/>
        <w:t>N 58019) (далее - приказ N 313)" заменить словами "в порядке, установленном приказом Минюста</w:t>
      </w:r>
      <w:proofErr w:type="gramEnd"/>
      <w:r w:rsidRPr="00EF3145">
        <w:t xml:space="preserve"> </w:t>
      </w:r>
      <w:proofErr w:type="gramStart"/>
      <w:r w:rsidRPr="00EF3145">
        <w:t>России от 30.09.2020 N 224 "Об утверждении Требований к содержанию реестров единой информационной систем</w:t>
      </w:r>
      <w:r w:rsidRPr="00EF3145">
        <w:t>ы нотариата" (зарегистрирован Минюстом России 05.10.2020, регистрационный N 60208) (далее - Требования), и (или) приказом Минюста России от 30.09.2020 N 226 "Об утверждении форм реестров регистрации нотариальных действий, нотариальных свидетельств, удостов</w:t>
      </w:r>
      <w:r w:rsidRPr="00EF3145">
        <w:t>ерительных надписей на сделках и свидетельствуемых документах и порядка их оформления" (зарегистрирован Минюстом России 05.10.2020, регистрационный N 60215</w:t>
      </w:r>
      <w:proofErr w:type="gramEnd"/>
      <w:r w:rsidRPr="00EF3145">
        <w:t>) (далее - Порядок)</w:t>
      </w:r>
      <w:proofErr w:type="gramStart"/>
      <w:r w:rsidRPr="00EF3145">
        <w:t>."</w:t>
      </w:r>
      <w:proofErr w:type="gramEnd"/>
      <w:r w:rsidRPr="00EF3145">
        <w:t>.</w:t>
      </w:r>
    </w:p>
    <w:p w:rsidR="00000000" w:rsidRPr="00EF3145" w:rsidRDefault="00EF3145">
      <w:bookmarkStart w:id="16" w:name="sub_104"/>
      <w:bookmarkEnd w:id="15"/>
      <w:r w:rsidRPr="00EF3145">
        <w:t xml:space="preserve">4. </w:t>
      </w:r>
      <w:hyperlink r:id="rId19" w:history="1">
        <w:r w:rsidRPr="00EF3145">
          <w:rPr>
            <w:rStyle w:val="a4"/>
            <w:color w:val="auto"/>
          </w:rPr>
          <w:t>Пункт 20</w:t>
        </w:r>
      </w:hyperlink>
      <w:r w:rsidRPr="00EF3145">
        <w:t xml:space="preserve"> Регламента изложить в следующей редакции:</w:t>
      </w:r>
    </w:p>
    <w:p w:rsidR="00000000" w:rsidRPr="00EF3145" w:rsidRDefault="00EF3145">
      <w:bookmarkStart w:id="17" w:name="sub_20"/>
      <w:bookmarkEnd w:id="16"/>
      <w:r w:rsidRPr="00EF3145">
        <w:t>"20. Информация о юридическом лице и его органе, действующем без доверенности, фиксируется в реестрах ЕИС и (или) бумажных реестрах в порядке, установленном Требованиями и По</w:t>
      </w:r>
      <w:r w:rsidRPr="00EF3145">
        <w:t>рядком</w:t>
      </w:r>
      <w:proofErr w:type="gramStart"/>
      <w:r w:rsidRPr="00EF3145">
        <w:t>.".</w:t>
      </w:r>
      <w:proofErr w:type="gramEnd"/>
    </w:p>
    <w:p w:rsidR="00000000" w:rsidRPr="00EF3145" w:rsidRDefault="00EF3145">
      <w:bookmarkStart w:id="18" w:name="sub_105"/>
      <w:bookmarkEnd w:id="17"/>
      <w:r w:rsidRPr="00EF3145">
        <w:t xml:space="preserve">5. </w:t>
      </w:r>
      <w:hyperlink r:id="rId20" w:history="1">
        <w:r w:rsidRPr="00EF3145">
          <w:rPr>
            <w:rStyle w:val="a4"/>
            <w:color w:val="auto"/>
          </w:rPr>
          <w:t>Пункт 22</w:t>
        </w:r>
      </w:hyperlink>
      <w:r w:rsidRPr="00EF3145">
        <w:t xml:space="preserve"> Регламента изложить в следующей редакции:</w:t>
      </w:r>
    </w:p>
    <w:p w:rsidR="00000000" w:rsidRPr="00EF3145" w:rsidRDefault="00EF3145">
      <w:bookmarkStart w:id="19" w:name="sub_22"/>
      <w:bookmarkEnd w:id="18"/>
      <w:r w:rsidRPr="00EF3145">
        <w:t>"22. Информация о полномочиях представителя, предусмотренная пунктом 21 Регламента, фикс</w:t>
      </w:r>
      <w:r w:rsidRPr="00EF3145">
        <w:t>ируется в реестрах ЕИС и (или) бумажных реестрах в порядке, установленном Требованиями и Порядком</w:t>
      </w:r>
      <w:proofErr w:type="gramStart"/>
      <w:r w:rsidRPr="00EF3145">
        <w:t>.".</w:t>
      </w:r>
      <w:proofErr w:type="gramEnd"/>
    </w:p>
    <w:p w:rsidR="00000000" w:rsidRPr="00EF3145" w:rsidRDefault="00EF3145">
      <w:bookmarkStart w:id="20" w:name="sub_106"/>
      <w:bookmarkEnd w:id="19"/>
      <w:r w:rsidRPr="00EF3145">
        <w:t xml:space="preserve">6. </w:t>
      </w:r>
      <w:hyperlink r:id="rId21" w:history="1">
        <w:r w:rsidRPr="00EF3145">
          <w:rPr>
            <w:rStyle w:val="a4"/>
            <w:color w:val="auto"/>
          </w:rPr>
          <w:t>Пункт 31</w:t>
        </w:r>
      </w:hyperlink>
      <w:r w:rsidRPr="00EF3145">
        <w:t xml:space="preserve"> Регламента изложить в следующей редакции:</w:t>
      </w:r>
    </w:p>
    <w:p w:rsidR="00000000" w:rsidRPr="00EF3145" w:rsidRDefault="00EF3145">
      <w:bookmarkStart w:id="21" w:name="sub_31"/>
      <w:bookmarkEnd w:id="20"/>
      <w:r w:rsidRPr="00EF3145">
        <w:t>"31. Информация, предусмотренная пунктами 23 - 27 Регламента, фиксируется любым из способов, указанных в пунктах 5 и 6 Регламента.</w:t>
      </w:r>
    </w:p>
    <w:bookmarkEnd w:id="21"/>
    <w:p w:rsidR="00000000" w:rsidRPr="00EF3145" w:rsidRDefault="00EF3145">
      <w:r w:rsidRPr="00EF3145">
        <w:t>Информация, предусмотренная пунктами 28 - 30 Регламента, фиксируется в тексте сделки и (или) в протоколе фиксировани</w:t>
      </w:r>
      <w:r w:rsidRPr="00EF3145">
        <w:t>я информации.</w:t>
      </w:r>
    </w:p>
    <w:p w:rsidR="00000000" w:rsidRPr="00EF3145" w:rsidRDefault="00EF3145">
      <w:r w:rsidRPr="00EF3145">
        <w:t>Факт предупреждения лиц, имеющих право присутствовать при удостоверении завещания, об обязанности соблюдения тайны завещания фиксируется нотариусом в удостоверительной надписи</w:t>
      </w:r>
      <w:proofErr w:type="gramStart"/>
      <w:r w:rsidRPr="00EF3145">
        <w:t>.".</w:t>
      </w:r>
      <w:proofErr w:type="gramEnd"/>
    </w:p>
    <w:p w:rsidR="00000000" w:rsidRPr="00EF3145" w:rsidRDefault="00EF3145">
      <w:bookmarkStart w:id="22" w:name="sub_107"/>
      <w:r w:rsidRPr="00EF3145">
        <w:t xml:space="preserve">7. В </w:t>
      </w:r>
      <w:hyperlink r:id="rId22" w:history="1">
        <w:r w:rsidRPr="00EF3145">
          <w:rPr>
            <w:rStyle w:val="a4"/>
            <w:color w:val="auto"/>
          </w:rPr>
          <w:t>пункте 43.1</w:t>
        </w:r>
      </w:hyperlink>
      <w:r w:rsidRPr="00EF3145">
        <w:t xml:space="preserve"> Регламента слова "из согласованных сторонами условий наследственного договора и (или) из заявления сторон" заменить словами "объяснений (со слов) участников сделки".</w:t>
      </w:r>
    </w:p>
    <w:p w:rsidR="00000000" w:rsidRPr="00EF3145" w:rsidRDefault="00EF3145">
      <w:bookmarkStart w:id="23" w:name="sub_108"/>
      <w:bookmarkEnd w:id="22"/>
      <w:r w:rsidRPr="00EF3145">
        <w:t xml:space="preserve">8. В </w:t>
      </w:r>
      <w:hyperlink r:id="rId23" w:history="1">
        <w:r w:rsidRPr="00EF3145">
          <w:rPr>
            <w:rStyle w:val="a4"/>
            <w:color w:val="auto"/>
          </w:rPr>
          <w:t>пункте 43.2</w:t>
        </w:r>
      </w:hyperlink>
      <w:r w:rsidRPr="00EF3145">
        <w:t xml:space="preserve"> Регламента слова "согласованных сторонами условий наследственного договора и (или) из заявления сторон" заменить словами "объяснений (со слов) участников сделки".</w:t>
      </w:r>
    </w:p>
    <w:p w:rsidR="00000000" w:rsidRPr="00EF3145" w:rsidRDefault="00EF3145">
      <w:bookmarkStart w:id="24" w:name="sub_109"/>
      <w:bookmarkEnd w:id="23"/>
      <w:r w:rsidRPr="00EF3145">
        <w:t xml:space="preserve">9. В </w:t>
      </w:r>
      <w:hyperlink r:id="rId24" w:history="1">
        <w:r w:rsidRPr="00EF3145">
          <w:rPr>
            <w:rStyle w:val="a4"/>
            <w:color w:val="auto"/>
          </w:rPr>
          <w:t>пункте 44</w:t>
        </w:r>
      </w:hyperlink>
      <w:r w:rsidRPr="00EF3145">
        <w:t xml:space="preserve"> Регламента:</w:t>
      </w:r>
    </w:p>
    <w:p w:rsidR="00000000" w:rsidRPr="00EF3145" w:rsidRDefault="00EF3145">
      <w:bookmarkStart w:id="25" w:name="sub_1091"/>
      <w:bookmarkEnd w:id="24"/>
      <w:r w:rsidRPr="00EF3145">
        <w:t xml:space="preserve">а) дополнить новым </w:t>
      </w:r>
      <w:hyperlink r:id="rId25" w:history="1">
        <w:r w:rsidRPr="00EF3145">
          <w:rPr>
            <w:rStyle w:val="a4"/>
            <w:color w:val="auto"/>
          </w:rPr>
          <w:t>абзацем вторым</w:t>
        </w:r>
      </w:hyperlink>
      <w:r w:rsidRPr="00EF3145">
        <w:t xml:space="preserve"> следующего содержания:</w:t>
      </w:r>
    </w:p>
    <w:p w:rsidR="00000000" w:rsidRPr="00EF3145" w:rsidRDefault="00EF3145">
      <w:bookmarkStart w:id="26" w:name="sub_1473"/>
      <w:bookmarkEnd w:id="25"/>
      <w:r w:rsidRPr="00EF3145">
        <w:t>"Информация, предусмотренная пунктом 43 Регламента, фиксируется посредством внесения информации в реестры ЕИС";</w:t>
      </w:r>
    </w:p>
    <w:p w:rsidR="00000000" w:rsidRPr="00EF3145" w:rsidRDefault="00EF3145">
      <w:bookmarkStart w:id="27" w:name="sub_1092"/>
      <w:bookmarkEnd w:id="26"/>
      <w:r w:rsidRPr="00EF3145">
        <w:t xml:space="preserve">б) абзац второй считать </w:t>
      </w:r>
      <w:hyperlink r:id="rId26" w:history="1">
        <w:r w:rsidRPr="00EF3145">
          <w:rPr>
            <w:rStyle w:val="a4"/>
            <w:color w:val="auto"/>
          </w:rPr>
          <w:t>абзацем третьим</w:t>
        </w:r>
      </w:hyperlink>
      <w:r w:rsidRPr="00EF3145">
        <w:t>;</w:t>
      </w:r>
    </w:p>
    <w:p w:rsidR="00000000" w:rsidRPr="00EF3145" w:rsidRDefault="00EF3145">
      <w:bookmarkStart w:id="28" w:name="sub_1093"/>
      <w:bookmarkEnd w:id="27"/>
      <w:r w:rsidRPr="00EF3145">
        <w:t xml:space="preserve">в) дополнить </w:t>
      </w:r>
      <w:hyperlink r:id="rId27" w:history="1">
        <w:r w:rsidRPr="00EF3145">
          <w:rPr>
            <w:rStyle w:val="a4"/>
            <w:color w:val="auto"/>
          </w:rPr>
          <w:t>абзацем</w:t>
        </w:r>
      </w:hyperlink>
      <w:r w:rsidRPr="00EF3145">
        <w:t xml:space="preserve"> следующего содержания:</w:t>
      </w:r>
    </w:p>
    <w:p w:rsidR="00000000" w:rsidRPr="00EF3145" w:rsidRDefault="00EF3145">
      <w:bookmarkStart w:id="29" w:name="sub_444"/>
      <w:bookmarkEnd w:id="28"/>
      <w:r w:rsidRPr="00EF3145">
        <w:t xml:space="preserve">"При удостоверении сделок двумя и более нотариусами информация о выборе нотариуса, обязанного быть заявителем </w:t>
      </w:r>
      <w:r w:rsidRPr="00EF3145">
        <w:t>для внесения записей в государственные реестры, фиксируется в РУДС".</w:t>
      </w:r>
    </w:p>
    <w:p w:rsidR="00000000" w:rsidRPr="00EF3145" w:rsidRDefault="00EF3145">
      <w:bookmarkStart w:id="30" w:name="sub_110"/>
      <w:bookmarkEnd w:id="29"/>
      <w:r w:rsidRPr="00EF3145">
        <w:t xml:space="preserve">10. </w:t>
      </w:r>
      <w:hyperlink r:id="rId28" w:history="1">
        <w:r w:rsidRPr="00EF3145">
          <w:rPr>
            <w:rStyle w:val="a4"/>
            <w:color w:val="auto"/>
          </w:rPr>
          <w:t>Пункт 48</w:t>
        </w:r>
      </w:hyperlink>
      <w:r w:rsidRPr="00EF3145">
        <w:t xml:space="preserve"> Регламента дополнить </w:t>
      </w:r>
      <w:hyperlink r:id="rId29" w:history="1">
        <w:r w:rsidRPr="00EF3145">
          <w:rPr>
            <w:rStyle w:val="a4"/>
            <w:color w:val="auto"/>
          </w:rPr>
          <w:t>абзацем</w:t>
        </w:r>
      </w:hyperlink>
      <w:r w:rsidRPr="00EF3145">
        <w:t xml:space="preserve"> следующего содержания:</w:t>
      </w:r>
    </w:p>
    <w:p w:rsidR="00000000" w:rsidRPr="00EF3145" w:rsidRDefault="00EF3145">
      <w:bookmarkStart w:id="31" w:name="sub_486"/>
      <w:bookmarkEnd w:id="30"/>
      <w:r w:rsidRPr="00EF3145">
        <w:t xml:space="preserve">"В случае отсутствия при открытии наследственного </w:t>
      </w:r>
      <w:proofErr w:type="gramStart"/>
      <w:r w:rsidRPr="00EF3145">
        <w:t>дела информации органов записи актов гражданского</w:t>
      </w:r>
      <w:proofErr w:type="gramEnd"/>
      <w:r w:rsidRPr="00EF3145">
        <w:t xml:space="preserve"> состояния, подтверждающей регистрацию смерти наследодателя, сведения о составлении им завещан</w:t>
      </w:r>
      <w:r w:rsidRPr="00EF3145">
        <w:t>ия нотариус устанавливает посредством ЕИС в день получения такой информации.".</w:t>
      </w:r>
    </w:p>
    <w:p w:rsidR="00000000" w:rsidRPr="00EF3145" w:rsidRDefault="00EF3145">
      <w:bookmarkStart w:id="32" w:name="sub_111"/>
      <w:bookmarkEnd w:id="31"/>
      <w:r w:rsidRPr="00EF3145">
        <w:t xml:space="preserve">11. </w:t>
      </w:r>
      <w:hyperlink r:id="rId30" w:history="1">
        <w:r w:rsidRPr="00EF3145">
          <w:rPr>
            <w:rStyle w:val="a4"/>
            <w:color w:val="auto"/>
          </w:rPr>
          <w:t>Пункт 63</w:t>
        </w:r>
      </w:hyperlink>
      <w:r w:rsidRPr="00EF3145">
        <w:t xml:space="preserve"> Регламента дополнить </w:t>
      </w:r>
      <w:hyperlink r:id="rId31" w:history="1">
        <w:r w:rsidRPr="00EF3145">
          <w:rPr>
            <w:rStyle w:val="a4"/>
            <w:color w:val="auto"/>
          </w:rPr>
          <w:t>подпунктами 6-7</w:t>
        </w:r>
      </w:hyperlink>
      <w:r w:rsidRPr="00EF3145">
        <w:t xml:space="preserve"> следующего содержания:</w:t>
      </w:r>
    </w:p>
    <w:p w:rsidR="00000000" w:rsidRPr="00EF3145" w:rsidRDefault="00EF3145">
      <w:bookmarkStart w:id="33" w:name="sub_636"/>
      <w:bookmarkEnd w:id="32"/>
      <w:proofErr w:type="gramStart"/>
      <w:r w:rsidRPr="00EF3145">
        <w:t>"6) документа, подтверждающего передачу (перечисление) заемщику денежных средств или передачу ему другого имущества (в случае совершения исполнительной надписи о взыскании зад</w:t>
      </w:r>
      <w:r w:rsidRPr="00EF3145">
        <w:t xml:space="preserve">олженности или об истребовании имущества по нотариально удостоверенному договору займа, устанавливающему денежные обязательства или </w:t>
      </w:r>
      <w:r w:rsidRPr="00EF3145">
        <w:lastRenderedPageBreak/>
        <w:t>обязательства по передаче имущества), в том числе расписки, платежного поручения с отметкой банка плательщика об исполнении,</w:t>
      </w:r>
      <w:r w:rsidRPr="00EF3145">
        <w:t xml:space="preserve"> выписки из банковского счета получателя, приходно-расходного ордера;</w:t>
      </w:r>
      <w:proofErr w:type="gramEnd"/>
    </w:p>
    <w:p w:rsidR="00000000" w:rsidRPr="00EF3145" w:rsidRDefault="00EF3145">
      <w:bookmarkStart w:id="34" w:name="sub_637"/>
      <w:bookmarkEnd w:id="33"/>
      <w:r w:rsidRPr="00EF3145">
        <w:t>7) сведений о наличии или отсутствии в ЕИС информации о ранее совершенной исполнительной надписи по документу, представленному нотариусу для совершения исполнительной надпи</w:t>
      </w:r>
      <w:r w:rsidRPr="00EF3145">
        <w:t>си</w:t>
      </w:r>
      <w:proofErr w:type="gramStart"/>
      <w:r w:rsidRPr="00EF3145">
        <w:t>.".</w:t>
      </w:r>
      <w:proofErr w:type="gramEnd"/>
    </w:p>
    <w:p w:rsidR="00000000" w:rsidRPr="00EF3145" w:rsidRDefault="00EF3145">
      <w:bookmarkStart w:id="35" w:name="sub_112"/>
      <w:bookmarkEnd w:id="34"/>
      <w:r w:rsidRPr="00EF3145">
        <w:t xml:space="preserve">12. В </w:t>
      </w:r>
      <w:hyperlink r:id="rId32" w:history="1">
        <w:r w:rsidRPr="00EF3145">
          <w:rPr>
            <w:rStyle w:val="a4"/>
            <w:color w:val="auto"/>
          </w:rPr>
          <w:t>пункте 64</w:t>
        </w:r>
      </w:hyperlink>
      <w:r w:rsidRPr="00EF3145">
        <w:t xml:space="preserve"> Регламента:</w:t>
      </w:r>
    </w:p>
    <w:p w:rsidR="00000000" w:rsidRPr="00EF3145" w:rsidRDefault="00EF3145">
      <w:bookmarkStart w:id="36" w:name="sub_1121"/>
      <w:bookmarkEnd w:id="35"/>
      <w:r w:rsidRPr="00EF3145">
        <w:t xml:space="preserve">а) в </w:t>
      </w:r>
      <w:hyperlink r:id="rId33" w:history="1">
        <w:r w:rsidRPr="00EF3145">
          <w:rPr>
            <w:rStyle w:val="a4"/>
            <w:color w:val="auto"/>
          </w:rPr>
          <w:t>абзаце втором</w:t>
        </w:r>
      </w:hyperlink>
      <w:r w:rsidRPr="00EF3145">
        <w:t xml:space="preserve"> слова "подпунктом</w:t>
      </w:r>
      <w:r w:rsidRPr="00EF3145">
        <w:t xml:space="preserve"> 2 и абзацем седьмым" заменить словами "подпунктами 2, 6 и абзацем девятым";</w:t>
      </w:r>
    </w:p>
    <w:p w:rsidR="00000000" w:rsidRPr="00EF3145" w:rsidRDefault="00EF3145">
      <w:bookmarkStart w:id="37" w:name="sub_1122"/>
      <w:bookmarkEnd w:id="36"/>
      <w:r w:rsidRPr="00EF3145">
        <w:t xml:space="preserve">б) дополнить </w:t>
      </w:r>
      <w:hyperlink r:id="rId34" w:history="1">
        <w:r w:rsidRPr="00EF3145">
          <w:rPr>
            <w:rStyle w:val="a4"/>
            <w:color w:val="auto"/>
          </w:rPr>
          <w:t>абзацами</w:t>
        </w:r>
      </w:hyperlink>
      <w:r w:rsidRPr="00EF3145">
        <w:t xml:space="preserve"> следующего содержания:</w:t>
      </w:r>
    </w:p>
    <w:p w:rsidR="00000000" w:rsidRPr="00EF3145" w:rsidRDefault="00EF3145">
      <w:bookmarkStart w:id="38" w:name="sub_643"/>
      <w:bookmarkEnd w:id="37"/>
      <w:r w:rsidRPr="00EF3145">
        <w:t>"Информация, предусмотренная подпунктом 7 пункта 63 Регламента, фиксируется посредством внесения в реестр нотариальных действий ЕИС или в РУДС.</w:t>
      </w:r>
    </w:p>
    <w:p w:rsidR="00000000" w:rsidRPr="00EF3145" w:rsidRDefault="00EF3145">
      <w:bookmarkStart w:id="39" w:name="sub_644"/>
      <w:bookmarkEnd w:id="38"/>
      <w:r w:rsidRPr="00EF3145">
        <w:t xml:space="preserve">При совершении исполнительной надписи удаленно информация, предусмотренная пунктом 63 Регламента, </w:t>
      </w:r>
      <w:r w:rsidRPr="00EF3145">
        <w:t>фиксируется посредством помещения электронных документов в ЕИС".</w:t>
      </w:r>
    </w:p>
    <w:p w:rsidR="00000000" w:rsidRPr="00EF3145" w:rsidRDefault="00EF3145">
      <w:bookmarkStart w:id="40" w:name="sub_113"/>
      <w:bookmarkEnd w:id="39"/>
      <w:r w:rsidRPr="00EF3145">
        <w:t xml:space="preserve">13. Дополнить Регламент </w:t>
      </w:r>
      <w:hyperlink r:id="rId35" w:history="1">
        <w:r w:rsidRPr="00EF3145">
          <w:rPr>
            <w:rStyle w:val="a4"/>
            <w:color w:val="auto"/>
          </w:rPr>
          <w:t>пунктом 66.1</w:t>
        </w:r>
      </w:hyperlink>
      <w:r w:rsidRPr="00EF3145">
        <w:t xml:space="preserve"> следующего содержания:</w:t>
      </w:r>
    </w:p>
    <w:p w:rsidR="00000000" w:rsidRPr="00EF3145" w:rsidRDefault="00EF3145">
      <w:bookmarkStart w:id="41" w:name="sub_661"/>
      <w:bookmarkEnd w:id="40"/>
      <w:r w:rsidRPr="00EF3145">
        <w:t>"66.1. Отсутствие взыска</w:t>
      </w:r>
      <w:r w:rsidRPr="00EF3145">
        <w:t>теля, должника, залогодателя, залогодержателя в Перечне организаций и физических лиц, в отношении которых имеются сведения об их причастности к экстремистской деятельности или терроризму, нотариус устанавливает через личный кабинет нотариуса на официальном</w:t>
      </w:r>
      <w:r w:rsidRPr="00EF3145">
        <w:t xml:space="preserve"> сайте Федеральной службы по финансовому мониторингу в информационно-телекоммуникационной сети "Интернет".".</w:t>
      </w:r>
    </w:p>
    <w:p w:rsidR="00000000" w:rsidRPr="00EF3145" w:rsidRDefault="00EF3145">
      <w:bookmarkStart w:id="42" w:name="sub_114"/>
      <w:bookmarkEnd w:id="41"/>
      <w:r w:rsidRPr="00EF3145">
        <w:t xml:space="preserve">14. </w:t>
      </w:r>
      <w:hyperlink r:id="rId36" w:history="1">
        <w:r w:rsidRPr="00EF3145">
          <w:rPr>
            <w:rStyle w:val="a4"/>
            <w:color w:val="auto"/>
          </w:rPr>
          <w:t>Пункт 67</w:t>
        </w:r>
      </w:hyperlink>
      <w:r w:rsidRPr="00EF3145">
        <w:t xml:space="preserve"> Регламента дополнить </w:t>
      </w:r>
      <w:hyperlink r:id="rId37" w:history="1">
        <w:r w:rsidRPr="00EF3145">
          <w:rPr>
            <w:rStyle w:val="a4"/>
            <w:color w:val="auto"/>
          </w:rPr>
          <w:t>абзацем</w:t>
        </w:r>
      </w:hyperlink>
      <w:r w:rsidRPr="00EF3145">
        <w:t xml:space="preserve"> следующего содержания:</w:t>
      </w:r>
    </w:p>
    <w:p w:rsidR="00000000" w:rsidRPr="00EF3145" w:rsidRDefault="00EF3145">
      <w:bookmarkStart w:id="43" w:name="sub_673"/>
      <w:bookmarkEnd w:id="42"/>
      <w:r w:rsidRPr="00EF3145">
        <w:t>"Информация, предусмотренная пунктом 66.1 Регламента, фиксируется посредством внесения информации в реестр регистрации нотариальных действий и (или) реес</w:t>
      </w:r>
      <w:r w:rsidRPr="00EF3145">
        <w:t>тр нотариальных действий ЕИС либо РУДС.".</w:t>
      </w:r>
    </w:p>
    <w:p w:rsidR="00000000" w:rsidRPr="00EF3145" w:rsidRDefault="00EF3145">
      <w:bookmarkStart w:id="44" w:name="sub_1015"/>
      <w:bookmarkEnd w:id="43"/>
      <w:r w:rsidRPr="00EF3145">
        <w:t xml:space="preserve">15. В </w:t>
      </w:r>
      <w:hyperlink r:id="rId38" w:history="1">
        <w:r w:rsidRPr="00EF3145">
          <w:rPr>
            <w:rStyle w:val="a4"/>
            <w:color w:val="auto"/>
          </w:rPr>
          <w:t>пункте 71</w:t>
        </w:r>
      </w:hyperlink>
      <w:r w:rsidRPr="00EF3145">
        <w:t xml:space="preserve"> Регламента первое предложение абзаца второго дополнить словами ", а также на основании сведений Единого ф</w:t>
      </w:r>
      <w:r w:rsidRPr="00EF3145">
        <w:t>едерального реестра сведений о банкротстве, размещенных в информационно-телекоммуникационной сети "Интернет".</w:t>
      </w:r>
    </w:p>
    <w:p w:rsidR="00000000" w:rsidRPr="00EF3145" w:rsidRDefault="00EF3145">
      <w:bookmarkStart w:id="45" w:name="sub_116"/>
      <w:bookmarkEnd w:id="44"/>
      <w:r w:rsidRPr="00EF3145">
        <w:t xml:space="preserve">16. В </w:t>
      </w:r>
      <w:hyperlink r:id="rId39" w:history="1">
        <w:r w:rsidRPr="00EF3145">
          <w:rPr>
            <w:rStyle w:val="a4"/>
            <w:color w:val="auto"/>
          </w:rPr>
          <w:t>пунктах 72</w:t>
        </w:r>
      </w:hyperlink>
      <w:r w:rsidRPr="00EF3145">
        <w:t xml:space="preserve"> и </w:t>
      </w:r>
      <w:hyperlink r:id="rId40" w:history="1">
        <w:r w:rsidRPr="00EF3145">
          <w:rPr>
            <w:rStyle w:val="a4"/>
            <w:color w:val="auto"/>
          </w:rPr>
          <w:t>73</w:t>
        </w:r>
      </w:hyperlink>
      <w:r w:rsidRPr="00EF3145">
        <w:t xml:space="preserve"> Регламента слова "об удостоверении факта принятия решения органом управления юридического лица и о составе участников (членов) этого органа" исключить.</w:t>
      </w:r>
    </w:p>
    <w:p w:rsidR="00000000" w:rsidRPr="00EF3145" w:rsidRDefault="00EF3145">
      <w:bookmarkStart w:id="46" w:name="sub_117"/>
      <w:bookmarkEnd w:id="45"/>
      <w:r w:rsidRPr="00EF3145">
        <w:t xml:space="preserve">17. Дополнить Регламент </w:t>
      </w:r>
      <w:hyperlink r:id="rId41" w:history="1">
        <w:r w:rsidRPr="00EF3145">
          <w:rPr>
            <w:rStyle w:val="a4"/>
            <w:color w:val="auto"/>
          </w:rPr>
          <w:t>главой Х.1</w:t>
        </w:r>
      </w:hyperlink>
      <w:r w:rsidRPr="00EF3145">
        <w:t xml:space="preserve"> следующего содержания:</w:t>
      </w:r>
    </w:p>
    <w:bookmarkEnd w:id="46"/>
    <w:p w:rsidR="00000000" w:rsidRPr="00EF3145" w:rsidRDefault="00EF3145"/>
    <w:p w:rsidR="00000000" w:rsidRPr="00EF3145" w:rsidRDefault="00EF3145">
      <w:pPr>
        <w:pStyle w:val="1"/>
        <w:rPr>
          <w:color w:val="auto"/>
        </w:rPr>
      </w:pPr>
      <w:bookmarkStart w:id="47" w:name="sub_1100"/>
      <w:r w:rsidRPr="00EF3145">
        <w:rPr>
          <w:color w:val="auto"/>
        </w:rPr>
        <w:t>"Х.1. Объем информации, необходимой при удостоверении решения единственного участника юридического лица, и порядок ее фиксирования</w:t>
      </w:r>
    </w:p>
    <w:bookmarkEnd w:id="47"/>
    <w:p w:rsidR="00000000" w:rsidRPr="00EF3145" w:rsidRDefault="00EF3145"/>
    <w:p w:rsidR="00000000" w:rsidRPr="00EF3145" w:rsidRDefault="00EF3145">
      <w:bookmarkStart w:id="48" w:name="sub_741"/>
      <w:r w:rsidRPr="00EF3145">
        <w:t>74.1. При удостоверении решения единственного участника юридического лица информацию о правоспособности юридического лица и о наличии единственного участника нотариус устанавливает по сведениям Единого государственного реестра юридических лиц или реестра</w:t>
      </w:r>
      <w:r w:rsidRPr="00EF3145">
        <w:t xml:space="preserve"> акционеров.</w:t>
      </w:r>
    </w:p>
    <w:p w:rsidR="00000000" w:rsidRPr="00EF3145" w:rsidRDefault="00EF3145">
      <w:bookmarkStart w:id="49" w:name="sub_742"/>
      <w:bookmarkEnd w:id="48"/>
      <w:r w:rsidRPr="00EF3145">
        <w:t xml:space="preserve">74.2. </w:t>
      </w:r>
      <w:proofErr w:type="gramStart"/>
      <w:r w:rsidRPr="00EF3145">
        <w:t xml:space="preserve">При удостоверении решения единственного участника юридического лица информацию о наличии или отсутствии права участника или иного лица принимать решение в силу закона или договора доверительного управления, договора залога </w:t>
      </w:r>
      <w:r w:rsidRPr="00EF3145">
        <w:t>или банкротства нотариус устанавливает на основании соответствующего договора, реестра акционеров, списка участников юридического лица, по сведениям Единого государственного реестра юридических лиц, Единого федерального реестра сведений о банкротстве, разм</w:t>
      </w:r>
      <w:r w:rsidRPr="00EF3145">
        <w:t>ещенных в информационно-телекоммуникационной сети "Интернет".</w:t>
      </w:r>
      <w:proofErr w:type="gramEnd"/>
    </w:p>
    <w:p w:rsidR="00000000" w:rsidRPr="00EF3145" w:rsidRDefault="00EF3145">
      <w:bookmarkStart w:id="50" w:name="sub_743"/>
      <w:bookmarkEnd w:id="49"/>
      <w:r w:rsidRPr="00EF3145">
        <w:lastRenderedPageBreak/>
        <w:t xml:space="preserve">74.3. </w:t>
      </w:r>
      <w:proofErr w:type="gramStart"/>
      <w:r w:rsidRPr="00EF3145">
        <w:t>Информация, предусмотренная пунктом 74.1 Регламента фиксируется</w:t>
      </w:r>
      <w:proofErr w:type="gramEnd"/>
      <w:r w:rsidRPr="00EF3145">
        <w:t xml:space="preserve"> в свидетельстве.</w:t>
      </w:r>
    </w:p>
    <w:p w:rsidR="00000000" w:rsidRPr="00EF3145" w:rsidRDefault="00EF3145">
      <w:bookmarkStart w:id="51" w:name="sub_744"/>
      <w:bookmarkEnd w:id="50"/>
      <w:r w:rsidRPr="00EF3145">
        <w:t>74.4. Информация, предусмотренная пунктом 74.2 Регламента, фиксируется в письме</w:t>
      </w:r>
      <w:r w:rsidRPr="00EF3145">
        <w:t>нном заявлении заявителя. Информация о наличии права принимать решение доверительным управляющим, залогодержателем, конкурсным или финансовым управляющим фиксируется копией договора или судебного акта либо образом соответствующего электронного документа на</w:t>
      </w:r>
      <w:r w:rsidRPr="00EF3145">
        <w:t xml:space="preserve"> бумажном носителе</w:t>
      </w:r>
      <w:proofErr w:type="gramStart"/>
      <w:r w:rsidRPr="00EF3145">
        <w:t>.".</w:t>
      </w:r>
      <w:proofErr w:type="gramEnd"/>
    </w:p>
    <w:p w:rsidR="00000000" w:rsidRPr="00EF3145" w:rsidRDefault="00EF3145">
      <w:bookmarkStart w:id="52" w:name="sub_118"/>
      <w:bookmarkEnd w:id="51"/>
      <w:r w:rsidRPr="00EF3145">
        <w:t xml:space="preserve">18. </w:t>
      </w:r>
      <w:hyperlink r:id="rId42" w:history="1">
        <w:r w:rsidRPr="00EF3145">
          <w:rPr>
            <w:rStyle w:val="a4"/>
            <w:color w:val="auto"/>
          </w:rPr>
          <w:t>Пункт 91</w:t>
        </w:r>
      </w:hyperlink>
      <w:r w:rsidRPr="00EF3145">
        <w:t xml:space="preserve"> Регламента дополнить </w:t>
      </w:r>
      <w:hyperlink r:id="rId43" w:history="1">
        <w:r w:rsidRPr="00EF3145">
          <w:rPr>
            <w:rStyle w:val="a4"/>
            <w:color w:val="auto"/>
          </w:rPr>
          <w:t>абзацем</w:t>
        </w:r>
      </w:hyperlink>
      <w:r w:rsidRPr="00EF3145">
        <w:t xml:space="preserve"> следующего содержания</w:t>
      </w:r>
      <w:r w:rsidRPr="00EF3145">
        <w:t>:</w:t>
      </w:r>
    </w:p>
    <w:p w:rsidR="00000000" w:rsidRPr="00EF3145" w:rsidRDefault="00EF3145">
      <w:bookmarkStart w:id="53" w:name="sub_912"/>
      <w:bookmarkEnd w:id="52"/>
      <w:r w:rsidRPr="00EF3145">
        <w:t>"Информация, предусмотренная настоящим пунктом, фиксируется посредством внесения информации в реестр регистрации нотариальных действий и (или) реестр нотариальных действий ЕИС либо в РУДС.".</w:t>
      </w:r>
    </w:p>
    <w:p w:rsidR="00000000" w:rsidRPr="00EF3145" w:rsidRDefault="00EF3145">
      <w:bookmarkStart w:id="54" w:name="sub_119"/>
      <w:bookmarkEnd w:id="53"/>
      <w:r w:rsidRPr="00EF3145">
        <w:t xml:space="preserve">19. </w:t>
      </w:r>
      <w:hyperlink r:id="rId44" w:history="1">
        <w:r w:rsidRPr="00EF3145">
          <w:rPr>
            <w:rStyle w:val="a4"/>
            <w:color w:val="auto"/>
          </w:rPr>
          <w:t>Пункт 92</w:t>
        </w:r>
      </w:hyperlink>
      <w:r w:rsidRPr="00EF3145">
        <w:t xml:space="preserve"> Регламента изложить в следующей редакции:</w:t>
      </w:r>
    </w:p>
    <w:p w:rsidR="00000000" w:rsidRPr="00EF3145" w:rsidRDefault="00EF3145">
      <w:bookmarkStart w:id="55" w:name="sub_92"/>
      <w:bookmarkEnd w:id="54"/>
      <w:r w:rsidRPr="00EF3145">
        <w:t xml:space="preserve">"92. </w:t>
      </w:r>
      <w:proofErr w:type="gramStart"/>
      <w:r w:rsidRPr="00EF3145">
        <w:t>Поступление имущества в депозит нотариуса или на депонирование фиксируется нотариусом в реестре регистрации нотариальных действий и (или) ре</w:t>
      </w:r>
      <w:r w:rsidRPr="00EF3145">
        <w:t>естре нотариальных действий ЕИС либо в РУДС в порядке, установленном Требованиями и Порядком, в книгах специального учета, предусмотренных Правилами нотариального делопроизводства, утвержденными приказом Минюста России от 16.04.2014 N 78 (зарегистрирован М</w:t>
      </w:r>
      <w:r w:rsidRPr="00EF3145">
        <w:t>инюстом России 23.04.2014, регистрационный N 32095), с изменениями, внесенными приказами Минюста России от</w:t>
      </w:r>
      <w:proofErr w:type="gramEnd"/>
      <w:r w:rsidRPr="00EF3145">
        <w:t xml:space="preserve"> 21.12.2016 N 297 (</w:t>
      </w:r>
      <w:proofErr w:type="gramStart"/>
      <w:r w:rsidRPr="00EF3145">
        <w:t>зарегистрирован</w:t>
      </w:r>
      <w:proofErr w:type="gramEnd"/>
      <w:r w:rsidRPr="00EF3145">
        <w:t xml:space="preserve"> Минюстом России 22.12.2016, регистрационный N 44883), от 17.04.2018 N 69 (зарегистрирован Минюстом России 20.04.201</w:t>
      </w:r>
      <w:r w:rsidRPr="00EF3145">
        <w:t>8, регистрационный N 50841), от 05.07.2019 N 133 (зарегистрирован Минюстом России 12.07.2019 N 55246) (далее - Правила нотариального делопроизводства), на основании данных, полученных из выписок по депозитному счету нотариуса.".</w:t>
      </w:r>
    </w:p>
    <w:p w:rsidR="00000000" w:rsidRPr="00EF3145" w:rsidRDefault="00EF3145">
      <w:bookmarkStart w:id="56" w:name="sub_120"/>
      <w:bookmarkEnd w:id="55"/>
      <w:r w:rsidRPr="00EF3145">
        <w:t xml:space="preserve">20. В </w:t>
      </w:r>
      <w:hyperlink r:id="rId45" w:history="1">
        <w:r w:rsidRPr="00EF3145">
          <w:rPr>
            <w:rStyle w:val="a4"/>
            <w:color w:val="auto"/>
          </w:rPr>
          <w:t>абзацах первом</w:t>
        </w:r>
      </w:hyperlink>
      <w:r w:rsidRPr="00EF3145">
        <w:t xml:space="preserve"> и </w:t>
      </w:r>
      <w:hyperlink r:id="rId46" w:history="1">
        <w:r w:rsidRPr="00EF3145">
          <w:rPr>
            <w:rStyle w:val="a4"/>
            <w:color w:val="auto"/>
          </w:rPr>
          <w:t>втором пункта 93</w:t>
        </w:r>
      </w:hyperlink>
      <w:r w:rsidRPr="00EF3145">
        <w:t xml:space="preserve"> Регламента после слов "реестр списков участников обществ с ограниченной о</w:t>
      </w:r>
      <w:r w:rsidRPr="00EF3145">
        <w:t>тветственностью" слово "ЕИС" исключить.</w:t>
      </w:r>
    </w:p>
    <w:p w:rsidR="00000000" w:rsidRPr="00EF3145" w:rsidRDefault="00EF3145">
      <w:bookmarkStart w:id="57" w:name="sub_121"/>
      <w:bookmarkEnd w:id="56"/>
      <w:r w:rsidRPr="00EF3145">
        <w:t xml:space="preserve">21. В </w:t>
      </w:r>
      <w:hyperlink r:id="rId47" w:history="1">
        <w:r w:rsidRPr="00EF3145">
          <w:rPr>
            <w:rStyle w:val="a4"/>
            <w:color w:val="auto"/>
          </w:rPr>
          <w:t>пункте 96</w:t>
        </w:r>
      </w:hyperlink>
      <w:r w:rsidRPr="00EF3145">
        <w:t xml:space="preserve"> Регламента:</w:t>
      </w:r>
    </w:p>
    <w:p w:rsidR="00000000" w:rsidRPr="00EF3145" w:rsidRDefault="00EF3145">
      <w:bookmarkStart w:id="58" w:name="sub_1211"/>
      <w:bookmarkEnd w:id="57"/>
      <w:r w:rsidRPr="00EF3145">
        <w:t xml:space="preserve">а) в </w:t>
      </w:r>
      <w:hyperlink r:id="rId48" w:history="1">
        <w:r w:rsidRPr="00EF3145">
          <w:rPr>
            <w:rStyle w:val="a4"/>
            <w:color w:val="auto"/>
          </w:rPr>
          <w:t>а</w:t>
        </w:r>
        <w:r w:rsidRPr="00EF3145">
          <w:rPr>
            <w:rStyle w:val="a4"/>
            <w:color w:val="auto"/>
          </w:rPr>
          <w:t>бзаце первом</w:t>
        </w:r>
      </w:hyperlink>
      <w:r w:rsidRPr="00EF3145">
        <w:t>:</w:t>
      </w:r>
    </w:p>
    <w:bookmarkEnd w:id="58"/>
    <w:p w:rsidR="00000000" w:rsidRPr="00EF3145" w:rsidRDefault="00EF3145">
      <w:r w:rsidRPr="00EF3145">
        <w:t>после слов "</w:t>
      </w:r>
      <w:proofErr w:type="gramStart"/>
      <w:r w:rsidRPr="00EF3145">
        <w:t>реестре</w:t>
      </w:r>
      <w:proofErr w:type="gramEnd"/>
      <w:r w:rsidRPr="00EF3145">
        <w:t xml:space="preserve"> списков участников обществ с ограниченной ответственностью" слово "ЕИС" исключить;</w:t>
      </w:r>
    </w:p>
    <w:p w:rsidR="00000000" w:rsidRPr="00EF3145" w:rsidRDefault="00EF3145">
      <w:r w:rsidRPr="00EF3145">
        <w:t>после слов "в реестр списков участников общества с ограниченной ответственностью" слово "ЕИС" исключить;</w:t>
      </w:r>
    </w:p>
    <w:p w:rsidR="00000000" w:rsidRPr="00EF3145" w:rsidRDefault="00EF3145">
      <w:bookmarkStart w:id="59" w:name="sub_1212"/>
      <w:r w:rsidRPr="00EF3145">
        <w:t xml:space="preserve">б) </w:t>
      </w:r>
      <w:hyperlink r:id="rId49" w:history="1">
        <w:r w:rsidRPr="00EF3145">
          <w:rPr>
            <w:rStyle w:val="a4"/>
            <w:color w:val="auto"/>
          </w:rPr>
          <w:t>абзац третий</w:t>
        </w:r>
      </w:hyperlink>
      <w:r w:rsidRPr="00EF3145">
        <w:t xml:space="preserve"> изложить в следующей редакции:</w:t>
      </w:r>
    </w:p>
    <w:p w:rsidR="00000000" w:rsidRPr="00EF3145" w:rsidRDefault="00EF3145">
      <w:bookmarkStart w:id="60" w:name="sub_963"/>
      <w:bookmarkEnd w:id="59"/>
      <w:r w:rsidRPr="00EF3145">
        <w:t>"Информация, предусмотренная пунктом 95 Регламента, фиксируется в реестре регистрации нотариальных действий и (или) реестре нотари</w:t>
      </w:r>
      <w:r w:rsidRPr="00EF3145">
        <w:t>альных действий ЕИС в порядке, установленном Требованиями и Порядком</w:t>
      </w:r>
      <w:proofErr w:type="gramStart"/>
      <w:r w:rsidRPr="00EF3145">
        <w:t>.".</w:t>
      </w:r>
      <w:proofErr w:type="gramEnd"/>
    </w:p>
    <w:p w:rsidR="00000000" w:rsidRPr="00EF3145" w:rsidRDefault="00EF3145">
      <w:bookmarkStart w:id="61" w:name="sub_122"/>
      <w:bookmarkEnd w:id="60"/>
      <w:r w:rsidRPr="00EF3145">
        <w:t xml:space="preserve">22. В </w:t>
      </w:r>
      <w:hyperlink r:id="rId50" w:history="1">
        <w:r w:rsidRPr="00EF3145">
          <w:rPr>
            <w:rStyle w:val="a4"/>
            <w:color w:val="auto"/>
          </w:rPr>
          <w:t>абзаце первом пункта 97</w:t>
        </w:r>
      </w:hyperlink>
      <w:r w:rsidRPr="00EF3145">
        <w:t xml:space="preserve"> Регламента слова "и выдачи выписки из реестра уведомлений о за</w:t>
      </w:r>
      <w:r w:rsidRPr="00EF3145">
        <w:t>логе движимого имущества" исключить.</w:t>
      </w:r>
    </w:p>
    <w:p w:rsidR="00000000" w:rsidRPr="00EF3145" w:rsidRDefault="00EF3145">
      <w:bookmarkStart w:id="62" w:name="sub_123"/>
      <w:bookmarkEnd w:id="61"/>
      <w:r w:rsidRPr="00EF3145">
        <w:t xml:space="preserve">23. </w:t>
      </w:r>
      <w:hyperlink r:id="rId51" w:history="1">
        <w:r w:rsidRPr="00EF3145">
          <w:rPr>
            <w:rStyle w:val="a4"/>
            <w:color w:val="auto"/>
          </w:rPr>
          <w:t>Пункт 99</w:t>
        </w:r>
      </w:hyperlink>
      <w:r w:rsidRPr="00EF3145">
        <w:t xml:space="preserve"> Регламента дополнить словами "и фиксирует посредством помещения электронного документа в ЕИС".</w:t>
      </w:r>
    </w:p>
    <w:p w:rsidR="00000000" w:rsidRPr="00EF3145" w:rsidRDefault="00EF3145">
      <w:bookmarkStart w:id="63" w:name="sub_124"/>
      <w:bookmarkEnd w:id="62"/>
      <w:r w:rsidRPr="00EF3145">
        <w:t xml:space="preserve">24. </w:t>
      </w:r>
      <w:hyperlink r:id="rId52" w:history="1">
        <w:r w:rsidRPr="00EF3145">
          <w:rPr>
            <w:rStyle w:val="a4"/>
            <w:color w:val="auto"/>
          </w:rPr>
          <w:t>Пункт 100</w:t>
        </w:r>
      </w:hyperlink>
      <w:r w:rsidRPr="00EF3145">
        <w:t xml:space="preserve"> Регламента изложить в следующей редакции:</w:t>
      </w:r>
    </w:p>
    <w:p w:rsidR="00000000" w:rsidRPr="00EF3145" w:rsidRDefault="00EF3145">
      <w:bookmarkStart w:id="64" w:name="sub_100"/>
      <w:bookmarkEnd w:id="63"/>
      <w:r w:rsidRPr="00EF3145">
        <w:t>"100. Информация, предусмотренная абзацем первым пункта 97 и пунктом 98 Регламента, фиксируется нотариусом в св</w:t>
      </w:r>
      <w:r w:rsidRPr="00EF3145">
        <w:t>идетельстве о регистрации уведомления.</w:t>
      </w:r>
    </w:p>
    <w:bookmarkEnd w:id="64"/>
    <w:p w:rsidR="00000000" w:rsidRPr="00EF3145" w:rsidRDefault="00EF3145">
      <w:r w:rsidRPr="00EF3145">
        <w:t>Информация о статусе заявителя при выдаче выписки из реестра уведомлений о залоге движимого имущества фиксируется нотариусом в реестрах ЕИС и (или) бумажных реестрах, в порядке, установленном Требованиями и Пор</w:t>
      </w:r>
      <w:r w:rsidRPr="00EF3145">
        <w:t>ядком</w:t>
      </w:r>
      <w:proofErr w:type="gramStart"/>
      <w:r w:rsidRPr="00EF3145">
        <w:t>.".</w:t>
      </w:r>
      <w:proofErr w:type="gramEnd"/>
    </w:p>
    <w:p w:rsidR="00000000" w:rsidRPr="00EF3145" w:rsidRDefault="00EF3145">
      <w:bookmarkStart w:id="65" w:name="sub_125"/>
      <w:r w:rsidRPr="00EF3145">
        <w:t xml:space="preserve">25. В </w:t>
      </w:r>
      <w:hyperlink r:id="rId53" w:history="1">
        <w:r w:rsidRPr="00EF3145">
          <w:rPr>
            <w:rStyle w:val="a4"/>
            <w:color w:val="auto"/>
          </w:rPr>
          <w:t>пункте 102</w:t>
        </w:r>
      </w:hyperlink>
      <w:r w:rsidRPr="00EF3145">
        <w:t xml:space="preserve"> Регламента слова "квалифицированной электронной подписи" заменить словами "усиленной квалифицированной электронной подписи (далее - квалифициров</w:t>
      </w:r>
      <w:r w:rsidRPr="00EF3145">
        <w:t>анная электронная подпись)".</w:t>
      </w:r>
    </w:p>
    <w:p w:rsidR="00000000" w:rsidRPr="00EF3145" w:rsidRDefault="00EF3145">
      <w:bookmarkStart w:id="66" w:name="sub_126"/>
      <w:bookmarkEnd w:id="65"/>
      <w:r w:rsidRPr="00EF3145">
        <w:lastRenderedPageBreak/>
        <w:t xml:space="preserve">26. </w:t>
      </w:r>
      <w:hyperlink r:id="rId54" w:history="1">
        <w:r w:rsidRPr="00EF3145">
          <w:rPr>
            <w:rStyle w:val="a4"/>
            <w:color w:val="auto"/>
          </w:rPr>
          <w:t>Пункт 103</w:t>
        </w:r>
      </w:hyperlink>
      <w:r w:rsidRPr="00EF3145">
        <w:t xml:space="preserve"> Регламента дополнить </w:t>
      </w:r>
      <w:hyperlink r:id="rId55" w:history="1">
        <w:r w:rsidRPr="00EF3145">
          <w:rPr>
            <w:rStyle w:val="a4"/>
            <w:color w:val="auto"/>
          </w:rPr>
          <w:t>абзацем</w:t>
        </w:r>
      </w:hyperlink>
      <w:r w:rsidRPr="00EF3145">
        <w:t xml:space="preserve"> следующего содержания:</w:t>
      </w:r>
    </w:p>
    <w:p w:rsidR="00000000" w:rsidRPr="00EF3145" w:rsidRDefault="00EF3145">
      <w:bookmarkStart w:id="67" w:name="sub_10032"/>
      <w:bookmarkEnd w:id="66"/>
      <w:proofErr w:type="gramStart"/>
      <w:r w:rsidRPr="00EF3145">
        <w:t>"Сведения, предусмотренные Федеральным законом от 26.10.2002 N 127-ФЗ "О несостоятельности (банкротстве)"</w:t>
      </w:r>
      <w:r w:rsidRPr="00EF3145">
        <w:rPr>
          <w:vertAlign w:val="superscript"/>
        </w:rPr>
        <w:t> 1</w:t>
      </w:r>
      <w:r w:rsidRPr="00EF3145">
        <w:t>, подлежащие передаче в Единый федеральный реестр сведений о банкротстве, а также сведения, предусмотренные Ф</w:t>
      </w:r>
      <w:r w:rsidRPr="00EF3145">
        <w:t>едеральным законом от 08.08.2001 N 129-ФЗ "О государственной регистрации юридических лиц и индивидуальных предпринимателей"</w:t>
      </w:r>
      <w:r w:rsidRPr="00EF3145">
        <w:rPr>
          <w:vertAlign w:val="superscript"/>
        </w:rPr>
        <w:t> 2</w:t>
      </w:r>
      <w:r w:rsidRPr="00EF3145">
        <w:t>, подлежащие передаче в Единый федеральный реестр юридически значимых сведений о фактах деятельности юридических лиц, индивидуальны</w:t>
      </w:r>
      <w:r w:rsidRPr="00EF3145">
        <w:t>х предпринимателей и иных субъектов экономической</w:t>
      </w:r>
      <w:proofErr w:type="gramEnd"/>
      <w:r w:rsidRPr="00EF3145">
        <w:t xml:space="preserve"> деятельности, устанавливаются нотариусом из заявления заявителя и фиксируются путем помещения заявления в дела нотариуса</w:t>
      </w:r>
      <w:proofErr w:type="gramStart"/>
      <w:r w:rsidRPr="00EF3145">
        <w:t>.".</w:t>
      </w:r>
      <w:proofErr w:type="gramEnd"/>
    </w:p>
    <w:p w:rsidR="00000000" w:rsidRPr="00EF3145" w:rsidRDefault="00EF3145">
      <w:bookmarkStart w:id="68" w:name="sub_127"/>
      <w:bookmarkEnd w:id="67"/>
      <w:r w:rsidRPr="00EF3145">
        <w:t xml:space="preserve">27. Дополнить Регламент </w:t>
      </w:r>
      <w:hyperlink r:id="rId56" w:history="1">
        <w:r w:rsidRPr="00EF3145">
          <w:rPr>
            <w:rStyle w:val="a4"/>
            <w:color w:val="auto"/>
          </w:rPr>
          <w:t>пунктом 103.1</w:t>
        </w:r>
      </w:hyperlink>
      <w:r w:rsidRPr="00EF3145">
        <w:t xml:space="preserve"> следующего содержания:</w:t>
      </w:r>
    </w:p>
    <w:p w:rsidR="00000000" w:rsidRPr="00EF3145" w:rsidRDefault="00EF3145">
      <w:bookmarkStart w:id="69" w:name="sub_10131"/>
      <w:bookmarkEnd w:id="68"/>
      <w:r w:rsidRPr="00EF3145">
        <w:t xml:space="preserve">"103.1. </w:t>
      </w:r>
      <w:proofErr w:type="gramStart"/>
      <w:r w:rsidRPr="00EF3145">
        <w:t xml:space="preserve">Информацию об электронных документах физических и юридических лиц, подлежащих передаче удаленно другим физическим и юридическим лицам, а также информацию о </w:t>
      </w:r>
      <w:r w:rsidRPr="00EF3145">
        <w:t>лице, которому передаются документы, и адресе в информационно-телекоммуникационной сети "Интернет" для передачи электронного документа нотариус устанавливает из заявления о совершении нотариального действия удаленно и фиксирует в свидетельстве о направлени</w:t>
      </w:r>
      <w:r w:rsidRPr="00EF3145">
        <w:t>и либо в свидетельстве о передаче электронных документов удаленно.</w:t>
      </w:r>
      <w:proofErr w:type="gramEnd"/>
    </w:p>
    <w:bookmarkEnd w:id="69"/>
    <w:p w:rsidR="00000000" w:rsidRPr="00EF3145" w:rsidRDefault="00EF3145">
      <w:r w:rsidRPr="00EF3145">
        <w:t>Информацию о доставке электронного документа адресату или невозможности доставки такого документа нотариус получает посредством ЕИС и фиксирует в свидетельстве о направлении либо в</w:t>
      </w:r>
      <w:r w:rsidRPr="00EF3145">
        <w:t xml:space="preserve"> свидетельстве о передаче электронных документов удаленно</w:t>
      </w:r>
      <w:proofErr w:type="gramStart"/>
      <w:r w:rsidRPr="00EF3145">
        <w:t>.".</w:t>
      </w:r>
      <w:proofErr w:type="gramEnd"/>
    </w:p>
    <w:p w:rsidR="00000000" w:rsidRPr="00EF3145" w:rsidRDefault="00EF3145">
      <w:bookmarkStart w:id="70" w:name="sub_128"/>
      <w:r w:rsidRPr="00EF3145">
        <w:t xml:space="preserve">28. В </w:t>
      </w:r>
      <w:hyperlink r:id="rId57" w:history="1">
        <w:r w:rsidRPr="00EF3145">
          <w:rPr>
            <w:rStyle w:val="a4"/>
            <w:color w:val="auto"/>
          </w:rPr>
          <w:t>пункте 104</w:t>
        </w:r>
      </w:hyperlink>
      <w:r w:rsidRPr="00EF3145">
        <w:t xml:space="preserve"> Регламента после слов "фиксируется нотариусом" дополнить словами "в виде документов, подтвер</w:t>
      </w:r>
      <w:r w:rsidRPr="00EF3145">
        <w:t>ждающих передачу таких документов, или".</w:t>
      </w:r>
    </w:p>
    <w:p w:rsidR="00000000" w:rsidRPr="00EF3145" w:rsidRDefault="00EF3145">
      <w:bookmarkStart w:id="71" w:name="sub_129"/>
      <w:bookmarkEnd w:id="70"/>
      <w:r w:rsidRPr="00EF3145">
        <w:t xml:space="preserve">29. Дополнить Регламент </w:t>
      </w:r>
      <w:hyperlink r:id="rId58" w:history="1">
        <w:r w:rsidRPr="00EF3145">
          <w:rPr>
            <w:rStyle w:val="a4"/>
            <w:color w:val="auto"/>
          </w:rPr>
          <w:t>пунктами 110.1 - 110.2</w:t>
        </w:r>
      </w:hyperlink>
      <w:r w:rsidRPr="00EF3145">
        <w:t xml:space="preserve"> следующего содержания:</w:t>
      </w:r>
    </w:p>
    <w:p w:rsidR="00000000" w:rsidRPr="00EF3145" w:rsidRDefault="00EF3145">
      <w:bookmarkStart w:id="72" w:name="sub_1101"/>
      <w:bookmarkEnd w:id="71"/>
      <w:r w:rsidRPr="00EF3145">
        <w:t>"110.1. Информацию о размере, формат</w:t>
      </w:r>
      <w:r w:rsidRPr="00EF3145">
        <w:t>е и имени файла электронного документа (пакета электронных документов), сроке хранения и идентификаторе хранилища электронного документа, принятого на хранение, нотариус устанавливает из заявления, поступившего удаленно посредством ЕИС.</w:t>
      </w:r>
    </w:p>
    <w:bookmarkEnd w:id="72"/>
    <w:p w:rsidR="00000000" w:rsidRPr="00EF3145" w:rsidRDefault="00EF3145">
      <w:r w:rsidRPr="00EF3145">
        <w:t xml:space="preserve">Информация </w:t>
      </w:r>
      <w:r w:rsidRPr="00EF3145">
        <w:t>о принадлежности квалифицированной электронной подписи заявителю и положительной проверке подписи на соответствие Федеральному закону об электронной подписи устанавливается нотариусом посредством ЕИС.</w:t>
      </w:r>
    </w:p>
    <w:p w:rsidR="00000000" w:rsidRPr="00EF3145" w:rsidRDefault="00EF3145">
      <w:r w:rsidRPr="00EF3145">
        <w:t>Информация, предусмотренная настоящим пунктом, фиксируе</w:t>
      </w:r>
      <w:r w:rsidRPr="00EF3145">
        <w:t>тся в свидетельстве о принятии на хранение электронных документов.</w:t>
      </w:r>
    </w:p>
    <w:p w:rsidR="00000000" w:rsidRPr="00EF3145" w:rsidRDefault="00EF3145">
      <w:bookmarkStart w:id="73" w:name="sub_1102"/>
      <w:r w:rsidRPr="00EF3145">
        <w:t>110.2. Информацию об электронном документе (пакете электронных документов), принятом на хранение и подлежащем выдаче заявителю, нотариус устанавливает по идентификатору хранилища эл</w:t>
      </w:r>
      <w:r w:rsidRPr="00EF3145">
        <w:t>ектронного документа (пакета электронных документов) из заявления, поступившего удаленно посредством ЕИС.</w:t>
      </w:r>
    </w:p>
    <w:bookmarkEnd w:id="73"/>
    <w:p w:rsidR="00000000" w:rsidRPr="00EF3145" w:rsidRDefault="00EF3145">
      <w:r w:rsidRPr="00EF3145">
        <w:t>Информация о принадлежности квалифицированной электронной подписи заявителю и положительной проверке подписи на соответствие Федеральному зако</w:t>
      </w:r>
      <w:r w:rsidRPr="00EF3145">
        <w:t>ну об электронной подписи устанавливается нотариусом посредством ЕИС.</w:t>
      </w:r>
    </w:p>
    <w:p w:rsidR="00000000" w:rsidRPr="00EF3145" w:rsidRDefault="00EF3145">
      <w:r w:rsidRPr="00EF3145">
        <w:t>Информация, предусмотренная настоящим пунктом, фиксируется в свидетельстве о выдаче принятого на хранение электронного документа</w:t>
      </w:r>
      <w:proofErr w:type="gramStart"/>
      <w:r w:rsidRPr="00EF3145">
        <w:t>.".</w:t>
      </w:r>
      <w:proofErr w:type="gramEnd"/>
    </w:p>
    <w:p w:rsidR="00000000" w:rsidRPr="00EF3145" w:rsidRDefault="00EF3145">
      <w:bookmarkStart w:id="74" w:name="sub_130"/>
      <w:r w:rsidRPr="00EF3145">
        <w:t xml:space="preserve">30. В </w:t>
      </w:r>
      <w:hyperlink r:id="rId59" w:history="1">
        <w:r w:rsidRPr="00EF3145">
          <w:rPr>
            <w:rStyle w:val="a4"/>
            <w:color w:val="auto"/>
          </w:rPr>
          <w:t>пункте 114</w:t>
        </w:r>
      </w:hyperlink>
      <w:r w:rsidRPr="00EF3145">
        <w:t xml:space="preserve"> Регламента слова "в порядке, установленном приказом N 128" заменить словами "в порядке, установленном Требованиями</w:t>
      </w:r>
      <w:proofErr w:type="gramStart"/>
      <w:r w:rsidRPr="00EF3145">
        <w:t>.".</w:t>
      </w:r>
      <w:proofErr w:type="gramEnd"/>
    </w:p>
    <w:p w:rsidR="00000000" w:rsidRPr="00EF3145" w:rsidRDefault="00EF3145">
      <w:bookmarkStart w:id="75" w:name="sub_131"/>
      <w:bookmarkEnd w:id="74"/>
      <w:r w:rsidRPr="00EF3145">
        <w:t xml:space="preserve">31. </w:t>
      </w:r>
      <w:hyperlink r:id="rId60" w:history="1">
        <w:r w:rsidRPr="00EF3145">
          <w:rPr>
            <w:rStyle w:val="a4"/>
            <w:color w:val="auto"/>
          </w:rPr>
          <w:t>Пункт 115</w:t>
        </w:r>
      </w:hyperlink>
      <w:r w:rsidRPr="00EF3145">
        <w:t xml:space="preserve"> Регламента изложить в следующей редакции:</w:t>
      </w:r>
    </w:p>
    <w:p w:rsidR="00000000" w:rsidRPr="00EF3145" w:rsidRDefault="00EF3145">
      <w:bookmarkStart w:id="76" w:name="sub_115"/>
      <w:bookmarkEnd w:id="75"/>
      <w:r w:rsidRPr="00EF3145">
        <w:t>"115. Информацию о наличии соответствующего факта при совершении нотариальных действий по свидетельствованию и удостоверению бесспорных фактов нотариус устанавливает лично и непосред</w:t>
      </w:r>
      <w:r w:rsidRPr="00EF3145">
        <w:t xml:space="preserve">ственно и фиксирует в тексте </w:t>
      </w:r>
      <w:r w:rsidRPr="00EF3145">
        <w:lastRenderedPageBreak/>
        <w:t>удостоверительной надписи или свидетельства.</w:t>
      </w:r>
    </w:p>
    <w:bookmarkEnd w:id="76"/>
    <w:p w:rsidR="00000000" w:rsidRPr="00EF3145" w:rsidRDefault="00EF3145">
      <w:r w:rsidRPr="00EF3145">
        <w:t>К таким фактам относятся:</w:t>
      </w:r>
    </w:p>
    <w:p w:rsidR="00000000" w:rsidRPr="00EF3145" w:rsidRDefault="00EF3145">
      <w:r w:rsidRPr="00EF3145">
        <w:t>верность копии документа и выписки из документа;</w:t>
      </w:r>
    </w:p>
    <w:p w:rsidR="00000000" w:rsidRPr="00EF3145" w:rsidRDefault="00EF3145">
      <w:r w:rsidRPr="00EF3145">
        <w:t>равнозначность электронного документа документу на бумажном носителе и равнозначность документа на б</w:t>
      </w:r>
      <w:r w:rsidRPr="00EF3145">
        <w:t>умажном носителе электронному документу;</w:t>
      </w:r>
    </w:p>
    <w:p w:rsidR="00000000" w:rsidRPr="00EF3145" w:rsidRDefault="00EF3145">
      <w:r w:rsidRPr="00EF3145">
        <w:t>равнозначность электронного документа, изготовленного нотариусом в ином формате, электронному документу, представленному нотариусу;</w:t>
      </w:r>
    </w:p>
    <w:p w:rsidR="00000000" w:rsidRPr="00EF3145" w:rsidRDefault="00EF3145">
      <w:r w:rsidRPr="00EF3145">
        <w:t>подлинность подписи, в том числе подписи переводчика;</w:t>
      </w:r>
    </w:p>
    <w:p w:rsidR="00000000" w:rsidRPr="00EF3145" w:rsidRDefault="00EF3145">
      <w:r w:rsidRPr="00EF3145">
        <w:t>верность перевода;</w:t>
      </w:r>
    </w:p>
    <w:p w:rsidR="00000000" w:rsidRPr="00EF3145" w:rsidRDefault="00EF3145">
      <w:r w:rsidRPr="00EF3145">
        <w:t>время пред</w:t>
      </w:r>
      <w:r w:rsidRPr="00EF3145">
        <w:t>ъявления документа;</w:t>
      </w:r>
    </w:p>
    <w:p w:rsidR="00000000" w:rsidRPr="00EF3145" w:rsidRDefault="00EF3145">
      <w:r w:rsidRPr="00EF3145">
        <w:t>нахождение гражданина в живых;</w:t>
      </w:r>
    </w:p>
    <w:p w:rsidR="00000000" w:rsidRPr="00EF3145" w:rsidRDefault="00EF3145">
      <w:r w:rsidRPr="00EF3145">
        <w:t>нахождение гражданина в определенном месте;</w:t>
      </w:r>
    </w:p>
    <w:p w:rsidR="00000000" w:rsidRPr="00EF3145" w:rsidRDefault="00EF3145">
      <w:r w:rsidRPr="00EF3145">
        <w:t>сведения о лицах в случаях, предусмотренных законодательством Российской Федерации;</w:t>
      </w:r>
    </w:p>
    <w:p w:rsidR="00000000" w:rsidRPr="00EF3145" w:rsidRDefault="00EF3145">
      <w:r w:rsidRPr="00EF3145">
        <w:t>тождественность гражданина с лицом, изображенным на фотографии;</w:t>
      </w:r>
    </w:p>
    <w:p w:rsidR="00000000" w:rsidRPr="00EF3145" w:rsidRDefault="00EF3145">
      <w:r w:rsidRPr="00EF3145">
        <w:t>тождественность собственноручной подписи инвалида по зрению с факсимильным воспроизведением его собственноручной подписи;</w:t>
      </w:r>
    </w:p>
    <w:p w:rsidR="00000000" w:rsidRPr="00EF3145" w:rsidRDefault="00EF3145">
      <w:r w:rsidRPr="00EF3145">
        <w:t>иные нотариальные действия по удостоверению бесспорных фактов, предусмотренные законодательством Российской Федерации</w:t>
      </w:r>
      <w:proofErr w:type="gramStart"/>
      <w:r w:rsidRPr="00EF3145">
        <w:t>.".</w:t>
      </w:r>
      <w:proofErr w:type="gramEnd"/>
    </w:p>
    <w:p w:rsidR="00000000" w:rsidRPr="00EF3145" w:rsidRDefault="00EF3145">
      <w:bookmarkStart w:id="77" w:name="sub_132"/>
      <w:r w:rsidRPr="00EF3145">
        <w:t xml:space="preserve">32. В </w:t>
      </w:r>
      <w:hyperlink r:id="rId61" w:history="1">
        <w:r w:rsidRPr="00EF3145">
          <w:rPr>
            <w:rStyle w:val="a4"/>
            <w:color w:val="auto"/>
          </w:rPr>
          <w:t>пункте 117</w:t>
        </w:r>
      </w:hyperlink>
      <w:r w:rsidRPr="00EF3145">
        <w:t xml:space="preserve"> Регламента слова "в реестре регистрации нотариальных действий ЕИС в порядке, установленном приказом N 128" заменить словами "в реестре регистрации нотариальных действ</w:t>
      </w:r>
      <w:r w:rsidRPr="00EF3145">
        <w:t>ий и (или) в реестре нотариальных действий ЕИС в порядке, установленном Требованиями</w:t>
      </w:r>
      <w:proofErr w:type="gramStart"/>
      <w:r w:rsidRPr="00EF3145">
        <w:t>.".</w:t>
      </w:r>
      <w:proofErr w:type="gramEnd"/>
    </w:p>
    <w:p w:rsidR="00000000" w:rsidRPr="00EF3145" w:rsidRDefault="00EF3145">
      <w:bookmarkStart w:id="78" w:name="sub_133"/>
      <w:bookmarkEnd w:id="77"/>
      <w:r w:rsidRPr="00EF3145">
        <w:t xml:space="preserve">33. Дополнить Регламент </w:t>
      </w:r>
      <w:hyperlink r:id="rId62" w:history="1">
        <w:r w:rsidRPr="00EF3145">
          <w:rPr>
            <w:rStyle w:val="a4"/>
            <w:color w:val="auto"/>
          </w:rPr>
          <w:t>пунктом 117.1</w:t>
        </w:r>
      </w:hyperlink>
      <w:r w:rsidRPr="00EF3145">
        <w:t xml:space="preserve"> следующего содержания:</w:t>
      </w:r>
    </w:p>
    <w:p w:rsidR="00000000" w:rsidRPr="00EF3145" w:rsidRDefault="00EF3145">
      <w:bookmarkStart w:id="79" w:name="sub_1171"/>
      <w:bookmarkEnd w:id="78"/>
      <w:r w:rsidRPr="00EF3145">
        <w:t>"117.1. При удостоверении равнозначности электронного документа, изготовленного нотариусом в ином формате, электронному документу, представленному нотариусу, информацию о формате представленного нотариусу электронного документа и формате, в который долже</w:t>
      </w:r>
      <w:r w:rsidRPr="00EF3145">
        <w:t>н быть конвертирован указанный документ, нотариус устанавливает из заявления, поступившего удаленно посредством ЕИС.</w:t>
      </w:r>
    </w:p>
    <w:bookmarkEnd w:id="79"/>
    <w:p w:rsidR="00000000" w:rsidRPr="00EF3145" w:rsidRDefault="00EF3145">
      <w:r w:rsidRPr="00EF3145">
        <w:t>Информация о принадлежности квалифицированной электронной подписи лицу, от которого исходит электронный документ, и положительной п</w:t>
      </w:r>
      <w:r w:rsidRPr="00EF3145">
        <w:t>роверке подписи на соответствие Федеральному закону об электронной подписи устанавливается нотариусом посредством ЕИС или иных программ, отвечающих требованиям нормативных актов в области информационной безопасности, в том числе Федерального закона об элек</w:t>
      </w:r>
      <w:r w:rsidRPr="00EF3145">
        <w:t>тронной подписи. Указанная в настоящем пункте информация фиксируется в удостоверительной надписи</w:t>
      </w:r>
      <w:proofErr w:type="gramStart"/>
      <w:r w:rsidRPr="00EF3145">
        <w:t>.".</w:t>
      </w:r>
      <w:proofErr w:type="gramEnd"/>
    </w:p>
    <w:p w:rsidR="00000000" w:rsidRPr="00EF3145" w:rsidRDefault="00EF3145">
      <w:bookmarkStart w:id="80" w:name="sub_134"/>
      <w:r w:rsidRPr="00EF3145">
        <w:t xml:space="preserve">34. В </w:t>
      </w:r>
      <w:hyperlink r:id="rId63" w:history="1">
        <w:r w:rsidRPr="00EF3145">
          <w:rPr>
            <w:rStyle w:val="a4"/>
            <w:color w:val="auto"/>
          </w:rPr>
          <w:t>пункте 118</w:t>
        </w:r>
      </w:hyperlink>
      <w:r w:rsidRPr="00EF3145">
        <w:t xml:space="preserve"> Регламента:</w:t>
      </w:r>
    </w:p>
    <w:bookmarkEnd w:id="80"/>
    <w:p w:rsidR="00000000" w:rsidRPr="00EF3145" w:rsidRDefault="00EF3145">
      <w:proofErr w:type="gramStart"/>
      <w:r w:rsidRPr="00EF3145">
        <w:t>слово "свидетельствовании" заменит</w:t>
      </w:r>
      <w:r w:rsidRPr="00EF3145">
        <w:t>ь словом "удостоверении";</w:t>
      </w:r>
      <w:proofErr w:type="gramEnd"/>
    </w:p>
    <w:p w:rsidR="00000000" w:rsidRPr="00EF3145" w:rsidRDefault="00EF3145">
      <w:r w:rsidRPr="00EF3145">
        <w:t>после слов "(участников референдума), и" дополнить словом "свидетельствовании".</w:t>
      </w:r>
    </w:p>
    <w:p w:rsidR="00000000" w:rsidRPr="00EF3145" w:rsidRDefault="00EF3145">
      <w:bookmarkStart w:id="81" w:name="sub_135"/>
      <w:r w:rsidRPr="00EF3145">
        <w:t xml:space="preserve">35. В </w:t>
      </w:r>
      <w:hyperlink r:id="rId64" w:history="1">
        <w:r w:rsidRPr="00EF3145">
          <w:rPr>
            <w:rStyle w:val="a4"/>
            <w:color w:val="auto"/>
          </w:rPr>
          <w:t>пункте 119</w:t>
        </w:r>
      </w:hyperlink>
      <w:r w:rsidRPr="00EF3145">
        <w:t xml:space="preserve"> Регламента слова "в реестре регистрации нотариа</w:t>
      </w:r>
      <w:r w:rsidRPr="00EF3145">
        <w:t>льных действий ЕИС в порядке, установленном приказом N 128 и (или) приказом N 313" заменить словами "в реестре нотариальных действий ЕИС в порядке, установленном Требованиями и Порядком</w:t>
      </w:r>
      <w:proofErr w:type="gramStart"/>
      <w:r w:rsidRPr="00EF3145">
        <w:t>.".</w:t>
      </w:r>
      <w:proofErr w:type="gramEnd"/>
    </w:p>
    <w:p w:rsidR="00000000" w:rsidRPr="00EF3145" w:rsidRDefault="00EF3145">
      <w:bookmarkStart w:id="82" w:name="sub_136"/>
      <w:bookmarkEnd w:id="81"/>
      <w:r w:rsidRPr="00EF3145">
        <w:t xml:space="preserve">36. В </w:t>
      </w:r>
      <w:hyperlink r:id="rId65" w:history="1">
        <w:r w:rsidRPr="00EF3145">
          <w:rPr>
            <w:rStyle w:val="a4"/>
            <w:color w:val="auto"/>
          </w:rPr>
          <w:t>пункте 121</w:t>
        </w:r>
      </w:hyperlink>
      <w:r w:rsidRPr="00EF3145">
        <w:t xml:space="preserve"> Регламента слова "в порядке, установленном приказом N 128 и (или) приказом N 313" заменить словами "в порядке, установленном Требованиями и Порядком</w:t>
      </w:r>
      <w:proofErr w:type="gramStart"/>
      <w:r w:rsidRPr="00EF3145">
        <w:t>.".</w:t>
      </w:r>
      <w:proofErr w:type="gramEnd"/>
    </w:p>
    <w:bookmarkEnd w:id="82"/>
    <w:p w:rsidR="00000000" w:rsidRPr="00EF3145" w:rsidRDefault="00EF3145"/>
    <w:p w:rsidR="00000000" w:rsidRPr="00EF3145" w:rsidRDefault="00EF3145">
      <w:pPr>
        <w:pStyle w:val="a6"/>
        <w:rPr>
          <w:sz w:val="22"/>
          <w:szCs w:val="22"/>
        </w:rPr>
      </w:pPr>
      <w:r w:rsidRPr="00EF3145">
        <w:rPr>
          <w:sz w:val="22"/>
          <w:szCs w:val="22"/>
        </w:rPr>
        <w:lastRenderedPageBreak/>
        <w:t>──────────────────────────────</w:t>
      </w:r>
    </w:p>
    <w:p w:rsidR="00000000" w:rsidRPr="00EF3145" w:rsidRDefault="00EF3145">
      <w:bookmarkStart w:id="83" w:name="sub_11111"/>
      <w:r w:rsidRPr="00EF3145">
        <w:rPr>
          <w:vertAlign w:val="superscript"/>
        </w:rPr>
        <w:t>1</w:t>
      </w:r>
      <w:r w:rsidRPr="00EF3145">
        <w:t xml:space="preserve"> Собрание за</w:t>
      </w:r>
      <w:r w:rsidRPr="00EF3145">
        <w:t>конодательства Российской Федерации, 2002, N 43, ст. 4190; 2020, N 31, ст. 5048.</w:t>
      </w:r>
    </w:p>
    <w:p w:rsidR="00000000" w:rsidRPr="00EF3145" w:rsidRDefault="00EF3145">
      <w:bookmarkStart w:id="84" w:name="sub_11112"/>
      <w:bookmarkEnd w:id="83"/>
      <w:r w:rsidRPr="00EF3145">
        <w:rPr>
          <w:vertAlign w:val="superscript"/>
        </w:rPr>
        <w:t>2</w:t>
      </w:r>
      <w:r w:rsidRPr="00EF3145">
        <w:t xml:space="preserve"> Собрание законодательства Российской Федерации, 2001, N 33, ст. 3431; 2020, N 31, ст. 5048.</w:t>
      </w:r>
    </w:p>
    <w:bookmarkEnd w:id="84"/>
    <w:p w:rsidR="00000000" w:rsidRPr="00EF3145" w:rsidRDefault="00EF3145">
      <w:pPr>
        <w:pStyle w:val="a6"/>
        <w:rPr>
          <w:sz w:val="22"/>
          <w:szCs w:val="22"/>
        </w:rPr>
      </w:pPr>
      <w:r w:rsidRPr="00EF3145">
        <w:rPr>
          <w:sz w:val="22"/>
          <w:szCs w:val="22"/>
        </w:rPr>
        <w:t>──────────────────────────────</w:t>
      </w:r>
    </w:p>
    <w:p w:rsidR="00000000" w:rsidRPr="00EF3145" w:rsidRDefault="00EF3145"/>
    <w:sectPr w:rsidR="00000000" w:rsidRPr="00EF3145" w:rsidSect="00EF3145">
      <w:footerReference w:type="default" r:id="rId66"/>
      <w:pgSz w:w="11900" w:h="16800"/>
      <w:pgMar w:top="1418" w:right="1418" w:bottom="170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F3145">
      <w:r>
        <w:separator/>
      </w:r>
    </w:p>
  </w:endnote>
  <w:endnote w:type="continuationSeparator" w:id="0">
    <w:p w:rsidR="00000000" w:rsidRDefault="00EF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4"/>
      <w:gridCol w:w="3020"/>
      <w:gridCol w:w="302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F314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 w:rsidR="005847A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847AF">
            <w:rPr>
              <w:rFonts w:ascii="Times New Roman" w:hAnsi="Times New Roman" w:cs="Times New Roman"/>
              <w:noProof/>
              <w:sz w:val="20"/>
              <w:szCs w:val="20"/>
            </w:rPr>
            <w:t>21.05.21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F314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F314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5847A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5847A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F3145">
      <w:r>
        <w:separator/>
      </w:r>
    </w:p>
  </w:footnote>
  <w:footnote w:type="continuationSeparator" w:id="0">
    <w:p w:rsidR="00000000" w:rsidRDefault="00EF3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AF"/>
    <w:rsid w:val="005847AF"/>
    <w:rsid w:val="00EF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847A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84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847A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84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arant03.ru99-loc.minjust.ru/document?id=71659672&amp;sub=5" TargetMode="External"/><Relationship Id="rId18" Type="http://schemas.openxmlformats.org/officeDocument/2006/relationships/hyperlink" Target="http://garant03.ru99-loc.minjust.ru/document?id=71659672&amp;sub=14" TargetMode="External"/><Relationship Id="rId26" Type="http://schemas.openxmlformats.org/officeDocument/2006/relationships/hyperlink" Target="http://garant03.ru99-loc.minjust.ru/document?id=71659672&amp;sub=442" TargetMode="External"/><Relationship Id="rId39" Type="http://schemas.openxmlformats.org/officeDocument/2006/relationships/hyperlink" Target="http://garant03.ru99-loc.minjust.ru/document?id=71659672&amp;sub=72" TargetMode="External"/><Relationship Id="rId21" Type="http://schemas.openxmlformats.org/officeDocument/2006/relationships/hyperlink" Target="http://garant03.ru99-loc.minjust.ru/document?id=71659672&amp;sub=31" TargetMode="External"/><Relationship Id="rId34" Type="http://schemas.openxmlformats.org/officeDocument/2006/relationships/hyperlink" Target="http://garant03.ru99-loc.minjust.ru/document?id=71659672&amp;sub=643" TargetMode="External"/><Relationship Id="rId42" Type="http://schemas.openxmlformats.org/officeDocument/2006/relationships/hyperlink" Target="http://garant03.ru99-loc.minjust.ru/document?id=71659672&amp;sub=91" TargetMode="External"/><Relationship Id="rId47" Type="http://schemas.openxmlformats.org/officeDocument/2006/relationships/hyperlink" Target="http://garant03.ru99-loc.minjust.ru/document?id=71659672&amp;sub=96" TargetMode="External"/><Relationship Id="rId50" Type="http://schemas.openxmlformats.org/officeDocument/2006/relationships/hyperlink" Target="http://garant03.ru99-loc.minjust.ru/document?id=71659672&amp;sub=97" TargetMode="External"/><Relationship Id="rId55" Type="http://schemas.openxmlformats.org/officeDocument/2006/relationships/hyperlink" Target="http://garant03.ru99-loc.minjust.ru/document?id=71659672&amp;sub=10032" TargetMode="External"/><Relationship Id="rId63" Type="http://schemas.openxmlformats.org/officeDocument/2006/relationships/hyperlink" Target="http://garant03.ru99-loc.minjust.ru/document?id=71659672&amp;sub=118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garant03.ru99-loc.minjust.ru/document?id=71659672&amp;sub=506" TargetMode="External"/><Relationship Id="rId29" Type="http://schemas.openxmlformats.org/officeDocument/2006/relationships/hyperlink" Target="http://garant03.ru99-loc.minjust.ru/document?id=71659672&amp;sub=48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arant03.ru99-loc.minjust.ru/document?id=72195978&amp;sub=1000" TargetMode="External"/><Relationship Id="rId24" Type="http://schemas.openxmlformats.org/officeDocument/2006/relationships/hyperlink" Target="http://garant03.ru99-loc.minjust.ru/document?id=71659672&amp;sub=44" TargetMode="External"/><Relationship Id="rId32" Type="http://schemas.openxmlformats.org/officeDocument/2006/relationships/hyperlink" Target="http://garant03.ru99-loc.minjust.ru/document?id=71659672&amp;sub=64" TargetMode="External"/><Relationship Id="rId37" Type="http://schemas.openxmlformats.org/officeDocument/2006/relationships/hyperlink" Target="http://garant03.ru99-loc.minjust.ru/document?id=71659672&amp;sub=673" TargetMode="External"/><Relationship Id="rId40" Type="http://schemas.openxmlformats.org/officeDocument/2006/relationships/hyperlink" Target="http://garant03.ru99-loc.minjust.ru/document?id=71659672&amp;sub=73" TargetMode="External"/><Relationship Id="rId45" Type="http://schemas.openxmlformats.org/officeDocument/2006/relationships/hyperlink" Target="http://garant03.ru99-loc.minjust.ru/document?id=71659672&amp;sub=93" TargetMode="External"/><Relationship Id="rId53" Type="http://schemas.openxmlformats.org/officeDocument/2006/relationships/hyperlink" Target="http://garant03.ru99-loc.minjust.ru/document?id=71659672&amp;sub=102" TargetMode="External"/><Relationship Id="rId58" Type="http://schemas.openxmlformats.org/officeDocument/2006/relationships/hyperlink" Target="http://garant03.ru99-loc.minjust.ru/document?id=71659672&amp;sub=1101" TargetMode="External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garant03.ru99-loc.minjust.ru/document?id=71659672&amp;sub=147" TargetMode="External"/><Relationship Id="rId23" Type="http://schemas.openxmlformats.org/officeDocument/2006/relationships/hyperlink" Target="http://garant03.ru99-loc.minjust.ru/document?id=71659672&amp;sub=432" TargetMode="External"/><Relationship Id="rId28" Type="http://schemas.openxmlformats.org/officeDocument/2006/relationships/hyperlink" Target="http://garant03.ru99-loc.minjust.ru/document?id=71659672&amp;sub=48" TargetMode="External"/><Relationship Id="rId36" Type="http://schemas.openxmlformats.org/officeDocument/2006/relationships/hyperlink" Target="http://garant03.ru99-loc.minjust.ru/document?id=71659672&amp;sub=67" TargetMode="External"/><Relationship Id="rId49" Type="http://schemas.openxmlformats.org/officeDocument/2006/relationships/hyperlink" Target="http://garant03.ru99-loc.minjust.ru/document?id=71659672&amp;sub=963" TargetMode="External"/><Relationship Id="rId57" Type="http://schemas.openxmlformats.org/officeDocument/2006/relationships/hyperlink" Target="http://garant03.ru99-loc.minjust.ru/document?id=71659672&amp;sub=104" TargetMode="External"/><Relationship Id="rId61" Type="http://schemas.openxmlformats.org/officeDocument/2006/relationships/hyperlink" Target="http://garant03.ru99-loc.minjust.ru/document?id=71659672&amp;sub=117" TargetMode="External"/><Relationship Id="rId10" Type="http://schemas.openxmlformats.org/officeDocument/2006/relationships/hyperlink" Target="http://garant03.ru99-loc.minjust.ru/document?id=71659672&amp;sub=0" TargetMode="External"/><Relationship Id="rId19" Type="http://schemas.openxmlformats.org/officeDocument/2006/relationships/hyperlink" Target="http://garant03.ru99-loc.minjust.ru/document?id=71659672&amp;sub=20" TargetMode="External"/><Relationship Id="rId31" Type="http://schemas.openxmlformats.org/officeDocument/2006/relationships/hyperlink" Target="http://garant03.ru99-loc.minjust.ru/document?id=71659672&amp;sub=636" TargetMode="External"/><Relationship Id="rId44" Type="http://schemas.openxmlformats.org/officeDocument/2006/relationships/hyperlink" Target="http://garant03.ru99-loc.minjust.ru/document?id=71659672&amp;sub=92" TargetMode="External"/><Relationship Id="rId52" Type="http://schemas.openxmlformats.org/officeDocument/2006/relationships/hyperlink" Target="http://garant03.ru99-loc.minjust.ru/document?id=71659672&amp;sub=100" TargetMode="External"/><Relationship Id="rId60" Type="http://schemas.openxmlformats.org/officeDocument/2006/relationships/hyperlink" Target="http://garant03.ru99-loc.minjust.ru/document?id=71659672&amp;sub=115" TargetMode="External"/><Relationship Id="rId65" Type="http://schemas.openxmlformats.org/officeDocument/2006/relationships/hyperlink" Target="http://garant03.ru99-loc.minjust.ru/document?id=71659672&amp;sub=1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arant03.ru99-loc.minjust.ru/document?id=71659672&amp;sub=1000" TargetMode="External"/><Relationship Id="rId14" Type="http://schemas.openxmlformats.org/officeDocument/2006/relationships/hyperlink" Target="http://garant03.ru99-loc.minjust.ru/document?id=71659672&amp;sub=0" TargetMode="External"/><Relationship Id="rId22" Type="http://schemas.openxmlformats.org/officeDocument/2006/relationships/hyperlink" Target="http://garant03.ru99-loc.minjust.ru/document?id=71659672&amp;sub=431" TargetMode="External"/><Relationship Id="rId27" Type="http://schemas.openxmlformats.org/officeDocument/2006/relationships/hyperlink" Target="http://garant03.ru99-loc.minjust.ru/document?id=71659672&amp;sub=444" TargetMode="External"/><Relationship Id="rId30" Type="http://schemas.openxmlformats.org/officeDocument/2006/relationships/hyperlink" Target="http://garant03.ru99-loc.minjust.ru/document?id=71659672&amp;sub=63" TargetMode="External"/><Relationship Id="rId35" Type="http://schemas.openxmlformats.org/officeDocument/2006/relationships/hyperlink" Target="http://garant03.ru99-loc.minjust.ru/document?id=71659672&amp;sub=661" TargetMode="External"/><Relationship Id="rId43" Type="http://schemas.openxmlformats.org/officeDocument/2006/relationships/hyperlink" Target="http://garant03.ru99-loc.minjust.ru/document?id=71659672&amp;sub=912" TargetMode="External"/><Relationship Id="rId48" Type="http://schemas.openxmlformats.org/officeDocument/2006/relationships/hyperlink" Target="http://garant03.ru99-loc.minjust.ru/document?id=71659672&amp;sub=96" TargetMode="External"/><Relationship Id="rId56" Type="http://schemas.openxmlformats.org/officeDocument/2006/relationships/hyperlink" Target="http://garant03.ru99-loc.minjust.ru/document?id=71659672&amp;sub=10131" TargetMode="External"/><Relationship Id="rId64" Type="http://schemas.openxmlformats.org/officeDocument/2006/relationships/hyperlink" Target="http://garant03.ru99-loc.minjust.ru/document?id=71659672&amp;sub=119" TargetMode="External"/><Relationship Id="rId8" Type="http://schemas.openxmlformats.org/officeDocument/2006/relationships/hyperlink" Target="http://garant03.ru99-loc.minjust.ru/document?id=10002426&amp;sub=39" TargetMode="External"/><Relationship Id="rId51" Type="http://schemas.openxmlformats.org/officeDocument/2006/relationships/hyperlink" Target="http://garant03.ru99-loc.minjust.ru/document?id=71659672&amp;sub=99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garant03.ru99-loc.minjust.ru/document?id=73761176&amp;sub=1000" TargetMode="External"/><Relationship Id="rId17" Type="http://schemas.openxmlformats.org/officeDocument/2006/relationships/hyperlink" Target="http://garant03.ru99-loc.minjust.ru/document?id=71659672&amp;sub=1010" TargetMode="External"/><Relationship Id="rId25" Type="http://schemas.openxmlformats.org/officeDocument/2006/relationships/hyperlink" Target="http://garant03.ru99-loc.minjust.ru/document?id=71659672&amp;sub=1473" TargetMode="External"/><Relationship Id="rId33" Type="http://schemas.openxmlformats.org/officeDocument/2006/relationships/hyperlink" Target="http://garant03.ru99-loc.minjust.ru/document?id=71659672&amp;sub=642" TargetMode="External"/><Relationship Id="rId38" Type="http://schemas.openxmlformats.org/officeDocument/2006/relationships/hyperlink" Target="http://garant03.ru99-loc.minjust.ru/document?id=71659672&amp;sub=71" TargetMode="External"/><Relationship Id="rId46" Type="http://schemas.openxmlformats.org/officeDocument/2006/relationships/hyperlink" Target="http://garant03.ru99-loc.minjust.ru/document?id=71659672&amp;sub=932" TargetMode="External"/><Relationship Id="rId59" Type="http://schemas.openxmlformats.org/officeDocument/2006/relationships/hyperlink" Target="http://garant03.ru99-loc.minjust.ru/document?id=71659672&amp;sub=114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garant03.ru99-loc.minjust.ru/document?id=71659672&amp;sub=22" TargetMode="External"/><Relationship Id="rId41" Type="http://schemas.openxmlformats.org/officeDocument/2006/relationships/hyperlink" Target="http://garant03.ru99-loc.minjust.ru/document?id=71659672&amp;sub=1100" TargetMode="External"/><Relationship Id="rId54" Type="http://schemas.openxmlformats.org/officeDocument/2006/relationships/hyperlink" Target="http://garant03.ru99-loc.minjust.ru/document?id=71659672&amp;sub=103" TargetMode="External"/><Relationship Id="rId62" Type="http://schemas.openxmlformats.org/officeDocument/2006/relationships/hyperlink" Target="http://garant03.ru99-loc.minjust.ru/document?id=71659672&amp;sub=11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2576</Words>
  <Characters>23654</Characters>
  <Application>Microsoft Office Word</Application>
  <DocSecurity>0</DocSecurity>
  <Lines>197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Федюкина Светлана Валерьевна</cp:lastModifiedBy>
  <cp:revision>3</cp:revision>
  <dcterms:created xsi:type="dcterms:W3CDTF">2021-05-21T11:49:00Z</dcterms:created>
  <dcterms:modified xsi:type="dcterms:W3CDTF">2021-05-21T11:50:00Z</dcterms:modified>
</cp:coreProperties>
</file>