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80D5E" w:rsidRDefault="00580D5E">
      <w:pPr>
        <w:pStyle w:val="1"/>
        <w:rPr>
          <w:color w:val="auto"/>
        </w:rPr>
      </w:pPr>
      <w:r w:rsidRPr="00580D5E">
        <w:rPr>
          <w:color w:val="auto"/>
        </w:rPr>
        <w:fldChar w:fldCharType="begin"/>
      </w:r>
      <w:r w:rsidRPr="00580D5E">
        <w:rPr>
          <w:color w:val="auto"/>
        </w:rPr>
        <w:instrText>HYPERLINK "http://garant03.ru99-loc.minjust.ru/document?id=74616450&amp;sub=0"</w:instrText>
      </w:r>
      <w:r w:rsidR="00EA1A20" w:rsidRPr="00580D5E">
        <w:rPr>
          <w:color w:val="auto"/>
        </w:rPr>
      </w:r>
      <w:r w:rsidRPr="00580D5E">
        <w:rPr>
          <w:color w:val="auto"/>
        </w:rPr>
        <w:fldChar w:fldCharType="separate"/>
      </w:r>
      <w:r w:rsidRPr="00580D5E">
        <w:rPr>
          <w:rStyle w:val="a4"/>
          <w:bCs w:val="0"/>
          <w:color w:val="auto"/>
        </w:rPr>
        <w:t xml:space="preserve">Приказ </w:t>
      </w:r>
      <w:r w:rsidRPr="00580D5E">
        <w:rPr>
          <w:color w:val="auto"/>
        </w:rPr>
        <w:t>Минюста России</w:t>
      </w:r>
      <w:r>
        <w:rPr>
          <w:rStyle w:val="a4"/>
          <w:bCs w:val="0"/>
          <w:color w:val="auto"/>
        </w:rPr>
        <w:t xml:space="preserve"> от 30 сентября 2020 г. № 229</w:t>
      </w:r>
      <w:r>
        <w:rPr>
          <w:rStyle w:val="a4"/>
          <w:bCs w:val="0"/>
          <w:color w:val="auto"/>
        </w:rPr>
        <w:br/>
        <w:t>«</w:t>
      </w:r>
      <w:r w:rsidRPr="00580D5E">
        <w:rPr>
          <w:rStyle w:val="a4"/>
          <w:bCs w:val="0"/>
          <w:color w:val="auto"/>
        </w:rPr>
        <w:t>Об утверждении Порядка представления информации о нотариальном документе и формата ее размещения на документе с использованием машиночитаемой маркировки</w:t>
      </w:r>
      <w:r w:rsidRPr="00580D5E">
        <w:rPr>
          <w:color w:val="auto"/>
        </w:rPr>
        <w:fldChar w:fldCharType="end"/>
      </w:r>
      <w:r>
        <w:rPr>
          <w:color w:val="auto"/>
        </w:rPr>
        <w:t>»</w:t>
      </w:r>
    </w:p>
    <w:p w:rsidR="00000000" w:rsidRPr="00580D5E" w:rsidRDefault="00580D5E"/>
    <w:p w:rsidR="00000000" w:rsidRPr="00580D5E" w:rsidRDefault="00580D5E">
      <w:r w:rsidRPr="00580D5E">
        <w:t xml:space="preserve">В соответствии с </w:t>
      </w:r>
      <w:hyperlink r:id="rId8" w:history="1">
        <w:r w:rsidRPr="00580D5E">
          <w:rPr>
            <w:rStyle w:val="a4"/>
            <w:color w:val="auto"/>
          </w:rPr>
          <w:t>частью третьей статьи 5.1</w:t>
        </w:r>
      </w:hyperlink>
      <w:r w:rsidRPr="00580D5E">
        <w:t xml:space="preserve"> Основ законодательства Российской Федерации о нотариате от 11.02.1993 </w:t>
      </w:r>
      <w:r>
        <w:t>№</w:t>
      </w:r>
      <w:r w:rsidRPr="00580D5E">
        <w:t> 4462- I (Ведомости Съезда народных депутатов Российской Федерации и Верховного Совета Российской Ф</w:t>
      </w:r>
      <w:r w:rsidRPr="00580D5E">
        <w:t xml:space="preserve">едерации, 1993, </w:t>
      </w:r>
      <w:r>
        <w:t>№</w:t>
      </w:r>
      <w:r w:rsidRPr="00580D5E">
        <w:t xml:space="preserve"> 10, ст. 357; Собрание законодательства Российской Федерации, 2019, </w:t>
      </w:r>
      <w:r>
        <w:t>№</w:t>
      </w:r>
      <w:r w:rsidRPr="00580D5E">
        <w:t> 52, ст. 7798) приказываю:</w:t>
      </w:r>
    </w:p>
    <w:p w:rsidR="00000000" w:rsidRPr="00580D5E" w:rsidRDefault="00580D5E">
      <w:bookmarkStart w:id="0" w:name="sub_1"/>
      <w:r w:rsidRPr="00580D5E">
        <w:t xml:space="preserve">1. Утвердить прилагаемый </w:t>
      </w:r>
      <w:hyperlink w:anchor="sub_1000" w:history="1">
        <w:r w:rsidRPr="00580D5E">
          <w:rPr>
            <w:rStyle w:val="a4"/>
            <w:color w:val="auto"/>
          </w:rPr>
          <w:t>Порядок</w:t>
        </w:r>
      </w:hyperlink>
      <w:r w:rsidRPr="00580D5E">
        <w:t xml:space="preserve"> представления информации о нотариальном документе и формат ее размещения на док</w:t>
      </w:r>
      <w:r w:rsidRPr="00580D5E">
        <w:t>ументе с использованием машиночитаемой маркировки.</w:t>
      </w:r>
    </w:p>
    <w:p w:rsidR="00000000" w:rsidRPr="00580D5E" w:rsidRDefault="00580D5E">
      <w:bookmarkStart w:id="1" w:name="sub_2"/>
      <w:bookmarkEnd w:id="0"/>
      <w:r w:rsidRPr="00580D5E">
        <w:t>2. Настоящий приказ вступает в силу с 29.12.2020.</w:t>
      </w:r>
    </w:p>
    <w:bookmarkEnd w:id="1"/>
    <w:p w:rsidR="00000000" w:rsidRPr="00580D5E" w:rsidRDefault="00580D5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580D5E" w:rsidRPr="00580D5E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0D5E" w:rsidRDefault="00580D5E">
            <w:pPr>
              <w:pStyle w:val="a7"/>
            </w:pPr>
            <w:r w:rsidRPr="00580D5E"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80D5E" w:rsidRDefault="00580D5E">
            <w:pPr>
              <w:pStyle w:val="a5"/>
              <w:jc w:val="right"/>
            </w:pPr>
            <w:r w:rsidRPr="00580D5E">
              <w:t>К.А. Чуйченко</w:t>
            </w:r>
          </w:p>
        </w:tc>
      </w:tr>
    </w:tbl>
    <w:p w:rsidR="00000000" w:rsidRPr="00580D5E" w:rsidRDefault="00580D5E"/>
    <w:p w:rsidR="00000000" w:rsidRPr="00580D5E" w:rsidRDefault="00580D5E">
      <w:pPr>
        <w:pStyle w:val="a7"/>
      </w:pPr>
      <w:r w:rsidRPr="00580D5E">
        <w:t>Зарегистрировано в Минюсте Р</w:t>
      </w:r>
      <w:r>
        <w:t>оссии</w:t>
      </w:r>
      <w:r w:rsidRPr="00580D5E">
        <w:t xml:space="preserve"> 5 октября 2020 г.</w:t>
      </w:r>
    </w:p>
    <w:p w:rsidR="00000000" w:rsidRPr="00580D5E" w:rsidRDefault="00580D5E">
      <w:pPr>
        <w:pStyle w:val="a7"/>
      </w:pPr>
      <w:r w:rsidRPr="00580D5E">
        <w:t xml:space="preserve">Регистрационный </w:t>
      </w:r>
      <w:r>
        <w:t>№</w:t>
      </w:r>
      <w:r w:rsidRPr="00580D5E">
        <w:t xml:space="preserve"> 60218</w:t>
      </w:r>
    </w:p>
    <w:p w:rsidR="00000000" w:rsidRPr="00580D5E" w:rsidRDefault="00580D5E"/>
    <w:p w:rsidR="00000000" w:rsidRPr="00580D5E" w:rsidRDefault="00580D5E">
      <w:pPr>
        <w:ind w:firstLine="698"/>
        <w:jc w:val="right"/>
      </w:pPr>
      <w:bookmarkStart w:id="2" w:name="sub_1000"/>
      <w:r w:rsidRPr="00580D5E">
        <w:rPr>
          <w:rStyle w:val="a3"/>
          <w:b w:val="0"/>
          <w:color w:val="auto"/>
        </w:rPr>
        <w:t>УТВЕРЖДЕН</w:t>
      </w:r>
      <w:r w:rsidRPr="00580D5E">
        <w:rPr>
          <w:rStyle w:val="a3"/>
          <w:b w:val="0"/>
          <w:color w:val="auto"/>
        </w:rPr>
        <w:br/>
        <w:t>решением Правления</w:t>
      </w:r>
      <w:r w:rsidRPr="00580D5E">
        <w:rPr>
          <w:rStyle w:val="a3"/>
          <w:b w:val="0"/>
          <w:color w:val="auto"/>
        </w:rPr>
        <w:br/>
      </w:r>
      <w:r w:rsidRPr="00580D5E">
        <w:rPr>
          <w:rStyle w:val="a3"/>
          <w:b w:val="0"/>
          <w:color w:val="auto"/>
        </w:rPr>
        <w:t>Федеральной нотариальной палаты</w:t>
      </w:r>
      <w:r w:rsidRPr="00580D5E">
        <w:rPr>
          <w:rStyle w:val="a3"/>
          <w:b w:val="0"/>
          <w:color w:val="auto"/>
        </w:rPr>
        <w:br/>
        <w:t xml:space="preserve">от 16 сентября 2020 г. </w:t>
      </w:r>
      <w:r>
        <w:rPr>
          <w:rStyle w:val="a3"/>
          <w:b w:val="0"/>
          <w:color w:val="auto"/>
        </w:rPr>
        <w:t>№</w:t>
      </w:r>
      <w:r w:rsidRPr="00580D5E">
        <w:rPr>
          <w:rStyle w:val="a3"/>
          <w:b w:val="0"/>
          <w:color w:val="auto"/>
        </w:rPr>
        <w:t> 16/20</w:t>
      </w:r>
    </w:p>
    <w:bookmarkEnd w:id="2"/>
    <w:p w:rsidR="00000000" w:rsidRPr="00580D5E" w:rsidRDefault="00580D5E"/>
    <w:p w:rsidR="00000000" w:rsidRPr="00580D5E" w:rsidRDefault="00580D5E">
      <w:pPr>
        <w:ind w:firstLine="698"/>
        <w:jc w:val="right"/>
      </w:pPr>
      <w:r w:rsidRPr="00580D5E">
        <w:rPr>
          <w:rStyle w:val="a3"/>
          <w:b w:val="0"/>
          <w:color w:val="auto"/>
        </w:rPr>
        <w:t>УТВЕРЖДЕН</w:t>
      </w:r>
      <w:r w:rsidRPr="00580D5E">
        <w:rPr>
          <w:rStyle w:val="a3"/>
          <w:b w:val="0"/>
          <w:color w:val="auto"/>
        </w:rPr>
        <w:br/>
      </w:r>
      <w:hyperlink w:anchor="sub_0" w:history="1">
        <w:r w:rsidRPr="00580D5E">
          <w:rPr>
            <w:rStyle w:val="a4"/>
            <w:color w:val="auto"/>
          </w:rPr>
          <w:t>приказом</w:t>
        </w:r>
      </w:hyperlink>
      <w:r w:rsidRPr="00580D5E">
        <w:rPr>
          <w:rStyle w:val="a3"/>
          <w:b w:val="0"/>
          <w:color w:val="auto"/>
        </w:rPr>
        <w:t xml:space="preserve"> Министерства юстиции</w:t>
      </w:r>
      <w:r w:rsidRPr="00580D5E">
        <w:rPr>
          <w:rStyle w:val="a3"/>
          <w:b w:val="0"/>
          <w:color w:val="auto"/>
        </w:rPr>
        <w:br/>
        <w:t>Российской Федерации</w:t>
      </w:r>
      <w:r w:rsidRPr="00580D5E">
        <w:rPr>
          <w:rStyle w:val="a3"/>
          <w:b w:val="0"/>
          <w:color w:val="auto"/>
        </w:rPr>
        <w:br/>
        <w:t xml:space="preserve">от 30 сентября 2020 г. </w:t>
      </w:r>
      <w:r>
        <w:rPr>
          <w:rStyle w:val="a3"/>
          <w:b w:val="0"/>
          <w:color w:val="auto"/>
        </w:rPr>
        <w:t>№</w:t>
      </w:r>
      <w:r w:rsidRPr="00580D5E">
        <w:rPr>
          <w:rStyle w:val="a3"/>
          <w:b w:val="0"/>
          <w:color w:val="auto"/>
        </w:rPr>
        <w:t> 229</w:t>
      </w:r>
    </w:p>
    <w:p w:rsidR="00000000" w:rsidRPr="00580D5E" w:rsidRDefault="00580D5E"/>
    <w:p w:rsidR="00000000" w:rsidRPr="00580D5E" w:rsidRDefault="00580D5E" w:rsidP="00580D5E">
      <w:pPr>
        <w:pStyle w:val="1"/>
        <w:rPr>
          <w:color w:val="auto"/>
        </w:rPr>
      </w:pPr>
      <w:r w:rsidRPr="00580D5E">
        <w:rPr>
          <w:color w:val="auto"/>
        </w:rPr>
        <w:t xml:space="preserve">Порядок представления информации о нотариальном документе и формат ее </w:t>
      </w:r>
      <w:r w:rsidRPr="00580D5E">
        <w:rPr>
          <w:color w:val="auto"/>
        </w:rPr>
        <w:t>размещения на документе с использованием машиночитаемой маркировки</w:t>
      </w:r>
    </w:p>
    <w:p w:rsidR="00000000" w:rsidRPr="00580D5E" w:rsidRDefault="00580D5E"/>
    <w:p w:rsidR="00000000" w:rsidRPr="00580D5E" w:rsidRDefault="00580D5E">
      <w:bookmarkStart w:id="3" w:name="sub_1001"/>
      <w:r w:rsidRPr="00580D5E">
        <w:t>1. Порядок представления информации о нотариальном документе и формат ее размещения на документе с использованием машиночитаемой маркировки определяет процедуру формирования на нот</w:t>
      </w:r>
      <w:r w:rsidRPr="00580D5E">
        <w:t>ариальном документе машиночитаемой маркировки, проверки информации о нотариальном документе посредством единой информационной системы нотариата (далее - ЕИС)</w:t>
      </w:r>
      <w:r w:rsidRPr="00580D5E">
        <w:rPr>
          <w:vertAlign w:val="superscript"/>
        </w:rPr>
        <w:t> </w:t>
      </w:r>
      <w:hyperlink w:anchor="sub_1111" w:history="1">
        <w:r w:rsidRPr="00580D5E">
          <w:rPr>
            <w:rStyle w:val="a4"/>
            <w:color w:val="auto"/>
            <w:vertAlign w:val="superscript"/>
          </w:rPr>
          <w:t>1</w:t>
        </w:r>
      </w:hyperlink>
      <w:r w:rsidRPr="00580D5E">
        <w:t xml:space="preserve"> и формат размещения машиночитаемой маркировки на нотариальном документ</w:t>
      </w:r>
      <w:r w:rsidRPr="00580D5E">
        <w:t>е.</w:t>
      </w:r>
    </w:p>
    <w:p w:rsidR="00000000" w:rsidRPr="00580D5E" w:rsidRDefault="00580D5E">
      <w:bookmarkStart w:id="4" w:name="sub_1002"/>
      <w:bookmarkEnd w:id="3"/>
      <w:r w:rsidRPr="00580D5E">
        <w:t xml:space="preserve">2. Нотариус размещает машиночитаемую маркировку (далее - маркировка) на нотариальных документах, предусмотренных </w:t>
      </w:r>
      <w:hyperlink r:id="rId9" w:history="1">
        <w:r w:rsidRPr="00580D5E">
          <w:rPr>
            <w:rStyle w:val="a4"/>
            <w:color w:val="auto"/>
          </w:rPr>
          <w:t>частью 2 статьи 45.1</w:t>
        </w:r>
      </w:hyperlink>
      <w:r w:rsidRPr="00580D5E">
        <w:t xml:space="preserve"> Основ законодательства</w:t>
      </w:r>
      <w:r w:rsidRPr="00580D5E">
        <w:t xml:space="preserve"> Российской Федерац</w:t>
      </w:r>
      <w:bookmarkStart w:id="5" w:name="_GoBack"/>
      <w:bookmarkEnd w:id="5"/>
      <w:r w:rsidRPr="00580D5E">
        <w:t>ии о нотариате от 11 февраля 1993 г. N 4462-I, изготовленных на бумажном носителе:</w:t>
      </w:r>
    </w:p>
    <w:p w:rsidR="00000000" w:rsidRPr="00580D5E" w:rsidRDefault="00580D5E">
      <w:bookmarkStart w:id="6" w:name="sub_10021"/>
      <w:bookmarkEnd w:id="4"/>
      <w:r w:rsidRPr="00580D5E">
        <w:t xml:space="preserve">а) удостоверяемых </w:t>
      </w:r>
      <w:proofErr w:type="gramStart"/>
      <w:r w:rsidRPr="00580D5E">
        <w:t>сделках</w:t>
      </w:r>
      <w:proofErr w:type="gramEnd"/>
      <w:r w:rsidRPr="00580D5E">
        <w:t xml:space="preserve"> (включая доверенности);</w:t>
      </w:r>
    </w:p>
    <w:p w:rsidR="00000000" w:rsidRPr="00580D5E" w:rsidRDefault="00580D5E">
      <w:bookmarkStart w:id="7" w:name="sub_10022"/>
      <w:bookmarkEnd w:id="6"/>
      <w:r w:rsidRPr="00580D5E">
        <w:t xml:space="preserve">б) </w:t>
      </w:r>
      <w:proofErr w:type="gramStart"/>
      <w:r w:rsidRPr="00580D5E">
        <w:t>свидетельствах</w:t>
      </w:r>
      <w:proofErr w:type="gramEnd"/>
      <w:r w:rsidRPr="00580D5E">
        <w:t>;</w:t>
      </w:r>
    </w:p>
    <w:p w:rsidR="00000000" w:rsidRPr="00580D5E" w:rsidRDefault="00580D5E">
      <w:bookmarkStart w:id="8" w:name="sub_10023"/>
      <w:bookmarkEnd w:id="7"/>
      <w:r w:rsidRPr="00580D5E">
        <w:t xml:space="preserve">в) </w:t>
      </w:r>
      <w:proofErr w:type="gramStart"/>
      <w:r w:rsidRPr="00580D5E">
        <w:t>протесте</w:t>
      </w:r>
      <w:proofErr w:type="gramEnd"/>
      <w:r w:rsidRPr="00580D5E">
        <w:t xml:space="preserve"> векселя;</w:t>
      </w:r>
    </w:p>
    <w:p w:rsidR="00000000" w:rsidRPr="00580D5E" w:rsidRDefault="00580D5E">
      <w:bookmarkStart w:id="9" w:name="sub_10024"/>
      <w:bookmarkEnd w:id="8"/>
      <w:r w:rsidRPr="00580D5E">
        <w:t xml:space="preserve">г) исполнительных </w:t>
      </w:r>
      <w:proofErr w:type="gramStart"/>
      <w:r w:rsidRPr="00580D5E">
        <w:t>надписях</w:t>
      </w:r>
      <w:proofErr w:type="gramEnd"/>
      <w:r w:rsidRPr="00580D5E">
        <w:t xml:space="preserve"> нотариуса;</w:t>
      </w:r>
    </w:p>
    <w:p w:rsidR="00000000" w:rsidRPr="00580D5E" w:rsidRDefault="00580D5E">
      <w:bookmarkStart w:id="10" w:name="sub_10025"/>
      <w:bookmarkEnd w:id="9"/>
      <w:r w:rsidRPr="00580D5E">
        <w:t xml:space="preserve">д) </w:t>
      </w:r>
      <w:proofErr w:type="gramStart"/>
      <w:r w:rsidRPr="00580D5E">
        <w:t>документах</w:t>
      </w:r>
      <w:proofErr w:type="gramEnd"/>
      <w:r w:rsidRPr="00580D5E">
        <w:t>, обеспечивающих доказательства;</w:t>
      </w:r>
    </w:p>
    <w:p w:rsidR="00000000" w:rsidRPr="00580D5E" w:rsidRDefault="00580D5E">
      <w:bookmarkStart w:id="11" w:name="sub_10026"/>
      <w:bookmarkEnd w:id="10"/>
      <w:r w:rsidRPr="00580D5E">
        <w:lastRenderedPageBreak/>
        <w:t xml:space="preserve">е) </w:t>
      </w:r>
      <w:proofErr w:type="gramStart"/>
      <w:r w:rsidRPr="00580D5E">
        <w:t>документах</w:t>
      </w:r>
      <w:proofErr w:type="gramEnd"/>
      <w:r w:rsidRPr="00580D5E">
        <w:t>, время предъявления которых удостоверено нотариусом.</w:t>
      </w:r>
    </w:p>
    <w:p w:rsidR="00000000" w:rsidRPr="00580D5E" w:rsidRDefault="00580D5E">
      <w:bookmarkStart w:id="12" w:name="sub_1003"/>
      <w:bookmarkEnd w:id="11"/>
      <w:r w:rsidRPr="00580D5E">
        <w:t>3. Формирование маркировки осуществляется нотариусом с использованием программных средств ЕИС. Маркировка отображается на нотариальном документе при его печати на бумажном носителе.</w:t>
      </w:r>
    </w:p>
    <w:p w:rsidR="00000000" w:rsidRPr="00580D5E" w:rsidRDefault="00580D5E">
      <w:bookmarkStart w:id="13" w:name="sub_1004"/>
      <w:bookmarkEnd w:id="12"/>
      <w:r w:rsidRPr="00580D5E">
        <w:t>4. Информация о нотариальном документе размещается в форма</w:t>
      </w:r>
      <w:r w:rsidRPr="00580D5E">
        <w:t>те маркировки на последней странице нотариально оформленного документа после подписи нотариуса. Не допускается наложение на маркировку оттиска печати нотариуса с изображением Государственного герба Российской Федерации и подписи нотариуса. Допускается разм</w:t>
      </w:r>
      <w:r w:rsidRPr="00580D5E">
        <w:t>ещение маркировки на экземпляре документа, который остается в делах нотариуса.</w:t>
      </w:r>
    </w:p>
    <w:p w:rsidR="00000000" w:rsidRPr="00580D5E" w:rsidRDefault="00580D5E">
      <w:bookmarkStart w:id="14" w:name="sub_1005"/>
      <w:bookmarkEnd w:id="13"/>
      <w:r w:rsidRPr="00580D5E">
        <w:t>5. Маркировка в виде уникальной совокупности символов, идентифицирующих нотариальный документ, должна содержать:</w:t>
      </w:r>
    </w:p>
    <w:p w:rsidR="00000000" w:rsidRPr="00580D5E" w:rsidRDefault="00580D5E">
      <w:bookmarkStart w:id="15" w:name="sub_10051"/>
      <w:bookmarkEnd w:id="14"/>
      <w:r w:rsidRPr="00580D5E">
        <w:t>1) дату совершения нотариальног</w:t>
      </w:r>
      <w:r w:rsidRPr="00580D5E">
        <w:t>о действия;</w:t>
      </w:r>
    </w:p>
    <w:p w:rsidR="00000000" w:rsidRPr="00580D5E" w:rsidRDefault="00580D5E">
      <w:bookmarkStart w:id="16" w:name="sub_10052"/>
      <w:bookmarkEnd w:id="15"/>
      <w:r w:rsidRPr="00580D5E">
        <w:t>2) регистрационный номер нотариального действия;</w:t>
      </w:r>
    </w:p>
    <w:p w:rsidR="00000000" w:rsidRPr="00580D5E" w:rsidRDefault="00580D5E">
      <w:bookmarkStart w:id="17" w:name="sub_10053"/>
      <w:bookmarkEnd w:id="16"/>
      <w:r w:rsidRPr="00580D5E">
        <w:t>3) вид нотариального действия;</w:t>
      </w:r>
    </w:p>
    <w:p w:rsidR="00000000" w:rsidRPr="00580D5E" w:rsidRDefault="00580D5E">
      <w:bookmarkStart w:id="18" w:name="sub_10054"/>
      <w:bookmarkEnd w:id="17"/>
      <w:r w:rsidRPr="00580D5E">
        <w:t>4) фамилию, имя и отчество (при наличии) нотариуса (лица, замещающего временно отсутствующего нотариуса), указ</w:t>
      </w:r>
      <w:r w:rsidRPr="00580D5E">
        <w:t>анные на нотариальном документе;</w:t>
      </w:r>
    </w:p>
    <w:p w:rsidR="00000000" w:rsidRPr="00580D5E" w:rsidRDefault="00580D5E">
      <w:bookmarkStart w:id="19" w:name="sub_10055"/>
      <w:bookmarkEnd w:id="18"/>
      <w:r w:rsidRPr="00580D5E">
        <w:t>5) нотариальный округ нотариуса (лица, замещающего временно отсутствующего нотариуса), совершившего нотариальное действие;</w:t>
      </w:r>
    </w:p>
    <w:p w:rsidR="00000000" w:rsidRPr="00580D5E" w:rsidRDefault="00580D5E">
      <w:bookmarkStart w:id="20" w:name="sub_10056"/>
      <w:bookmarkEnd w:id="19"/>
      <w:proofErr w:type="gramStart"/>
      <w:r w:rsidRPr="00580D5E">
        <w:t>6) данные о заявителях, их представителях: фамилию, имя, отчеств</w:t>
      </w:r>
      <w:r w:rsidRPr="00580D5E">
        <w:t>о (при наличии) - для физического лица; полное наименование, идентификационный номер налогоплательщика (при наличии) либо основной государственный регистрационный номер (для юридического лица, зарегистрированного на территории Российской Федерации) - для ю</w:t>
      </w:r>
      <w:r w:rsidRPr="00580D5E">
        <w:t>ридического лица.</w:t>
      </w:r>
      <w:proofErr w:type="gramEnd"/>
    </w:p>
    <w:p w:rsidR="00000000" w:rsidRPr="00580D5E" w:rsidRDefault="00580D5E">
      <w:bookmarkStart w:id="21" w:name="sub_1006"/>
      <w:bookmarkEnd w:id="20"/>
      <w:r w:rsidRPr="00580D5E">
        <w:t>6. Информация о способах проверки имеющего маркировку нотариального документа размещается в федеральной государственной информационной системе "</w:t>
      </w:r>
      <w:hyperlink r:id="rId10" w:history="1">
        <w:r w:rsidRPr="00580D5E">
          <w:rPr>
            <w:rStyle w:val="a4"/>
            <w:color w:val="auto"/>
          </w:rPr>
          <w:t>Ед</w:t>
        </w:r>
        <w:r w:rsidRPr="00580D5E">
          <w:rPr>
            <w:rStyle w:val="a4"/>
            <w:color w:val="auto"/>
          </w:rPr>
          <w:t>иный портал</w:t>
        </w:r>
      </w:hyperlink>
      <w:r w:rsidRPr="00580D5E">
        <w:t xml:space="preserve"> государственных и муниципальных услуг (функций)" (далее - ЕПГУ)</w:t>
      </w:r>
      <w:r w:rsidRPr="00580D5E">
        <w:rPr>
          <w:vertAlign w:val="superscript"/>
        </w:rPr>
        <w:t> </w:t>
      </w:r>
      <w:hyperlink w:anchor="sub_1112" w:history="1">
        <w:r w:rsidRPr="00580D5E">
          <w:rPr>
            <w:rStyle w:val="a4"/>
            <w:color w:val="auto"/>
            <w:vertAlign w:val="superscript"/>
          </w:rPr>
          <w:t>2</w:t>
        </w:r>
      </w:hyperlink>
      <w:r w:rsidRPr="00580D5E">
        <w:t xml:space="preserve">, а также на </w:t>
      </w:r>
      <w:hyperlink r:id="rId11" w:history="1">
        <w:r w:rsidRPr="00580D5E">
          <w:rPr>
            <w:rStyle w:val="a4"/>
            <w:color w:val="auto"/>
          </w:rPr>
          <w:t>официальном сайте</w:t>
        </w:r>
      </w:hyperlink>
      <w:r w:rsidRPr="00580D5E">
        <w:t xml:space="preserve"> Федеральной нотариальной палаты (оператор</w:t>
      </w:r>
      <w:r w:rsidRPr="00580D5E">
        <w:t>а ЕИС) в информационно-телекоммуникационной сети "Интернет" и предоставляется без взимания платы круглосуточно неограниченному кругу лиц.</w:t>
      </w:r>
    </w:p>
    <w:p w:rsidR="00000000" w:rsidRPr="00580D5E" w:rsidRDefault="00580D5E">
      <w:bookmarkStart w:id="22" w:name="sub_1007"/>
      <w:bookmarkEnd w:id="21"/>
      <w:r w:rsidRPr="00580D5E">
        <w:t xml:space="preserve">7. В результате проверки информации, содержащейся в маркировке, посредством </w:t>
      </w:r>
      <w:hyperlink r:id="rId12" w:history="1">
        <w:r w:rsidRPr="00580D5E">
          <w:rPr>
            <w:rStyle w:val="a4"/>
            <w:color w:val="auto"/>
          </w:rPr>
          <w:t>ЕПГУ</w:t>
        </w:r>
      </w:hyperlink>
      <w:r w:rsidRPr="00580D5E">
        <w:t xml:space="preserve"> или сервиса проверки машиночитаемой маркировки ЕИС заинтересованному лицу предоставляются сведения о подтверждении или </w:t>
      </w:r>
      <w:proofErr w:type="spellStart"/>
      <w:r w:rsidRPr="00580D5E">
        <w:t>неподтверждении</w:t>
      </w:r>
      <w:proofErr w:type="spellEnd"/>
      <w:r w:rsidRPr="00580D5E">
        <w:t xml:space="preserve"> информации о нотариальном документе.</w:t>
      </w:r>
    </w:p>
    <w:p w:rsidR="00000000" w:rsidRPr="00580D5E" w:rsidRDefault="00580D5E">
      <w:bookmarkStart w:id="23" w:name="sub_1008"/>
      <w:bookmarkEnd w:id="22"/>
      <w:r w:rsidRPr="00580D5E">
        <w:t>8. В случае</w:t>
      </w:r>
      <w:r w:rsidRPr="00580D5E">
        <w:t xml:space="preserve"> если графическое изображение маркировки, размещенной на нотариальном документе, повреждено, достоверность результатов проверки считается не подтвержденной.</w:t>
      </w:r>
    </w:p>
    <w:bookmarkEnd w:id="23"/>
    <w:p w:rsidR="00000000" w:rsidRPr="00580D5E" w:rsidRDefault="00580D5E">
      <w:pPr>
        <w:pStyle w:val="a6"/>
        <w:rPr>
          <w:sz w:val="22"/>
          <w:szCs w:val="22"/>
        </w:rPr>
      </w:pPr>
      <w:r w:rsidRPr="00580D5E">
        <w:rPr>
          <w:sz w:val="22"/>
          <w:szCs w:val="22"/>
        </w:rPr>
        <w:t>──────────────────────────────</w:t>
      </w:r>
    </w:p>
    <w:p w:rsidR="00000000" w:rsidRPr="00580D5E" w:rsidRDefault="00580D5E">
      <w:pPr>
        <w:rPr>
          <w:sz w:val="20"/>
        </w:rPr>
      </w:pPr>
      <w:bookmarkStart w:id="24" w:name="sub_1111"/>
      <w:r w:rsidRPr="00580D5E">
        <w:rPr>
          <w:sz w:val="20"/>
          <w:vertAlign w:val="superscript"/>
        </w:rPr>
        <w:t>1</w:t>
      </w:r>
      <w:r w:rsidRPr="00580D5E">
        <w:rPr>
          <w:sz w:val="20"/>
        </w:rPr>
        <w:t xml:space="preserve"> </w:t>
      </w:r>
      <w:hyperlink r:id="rId13" w:history="1">
        <w:r w:rsidRPr="00580D5E">
          <w:rPr>
            <w:rStyle w:val="a4"/>
            <w:color w:val="auto"/>
            <w:sz w:val="20"/>
          </w:rPr>
          <w:t>Статья 34.1</w:t>
        </w:r>
      </w:hyperlink>
      <w:r w:rsidRPr="00580D5E">
        <w:rPr>
          <w:sz w:val="20"/>
        </w:rPr>
        <w:t xml:space="preserve"> Основ законодательства Российской Федерации о нотариате от 11.02.1993 </w:t>
      </w:r>
      <w:r>
        <w:rPr>
          <w:sz w:val="20"/>
        </w:rPr>
        <w:t>№</w:t>
      </w:r>
      <w:r w:rsidRPr="00580D5E">
        <w:rPr>
          <w:sz w:val="20"/>
        </w:rPr>
        <w:t> 4462-I.</w:t>
      </w:r>
    </w:p>
    <w:p w:rsidR="00000000" w:rsidRPr="00580D5E" w:rsidRDefault="00580D5E">
      <w:pPr>
        <w:rPr>
          <w:sz w:val="20"/>
        </w:rPr>
      </w:pPr>
      <w:bookmarkStart w:id="25" w:name="sub_1112"/>
      <w:bookmarkEnd w:id="24"/>
      <w:r w:rsidRPr="00580D5E">
        <w:rPr>
          <w:sz w:val="20"/>
          <w:vertAlign w:val="superscript"/>
        </w:rPr>
        <w:t>2</w:t>
      </w:r>
      <w:r w:rsidRPr="00580D5E">
        <w:rPr>
          <w:sz w:val="20"/>
        </w:rPr>
        <w:t xml:space="preserve"> </w:t>
      </w:r>
      <w:hyperlink r:id="rId14" w:history="1">
        <w:r w:rsidRPr="00580D5E">
          <w:rPr>
            <w:rStyle w:val="a4"/>
            <w:color w:val="auto"/>
            <w:sz w:val="20"/>
          </w:rPr>
          <w:t>Постановление</w:t>
        </w:r>
      </w:hyperlink>
      <w:r w:rsidRPr="00580D5E">
        <w:rPr>
          <w:sz w:val="20"/>
        </w:rPr>
        <w:t xml:space="preserve"> Правительства Российской </w:t>
      </w:r>
      <w:r w:rsidRPr="00580D5E">
        <w:rPr>
          <w:sz w:val="20"/>
        </w:rPr>
        <w:t xml:space="preserve">Федерации от 24.10.2011 </w:t>
      </w:r>
      <w:r>
        <w:rPr>
          <w:sz w:val="20"/>
        </w:rPr>
        <w:t>№ 861 «</w:t>
      </w:r>
      <w:r w:rsidRPr="00580D5E">
        <w:rPr>
          <w:sz w:val="20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</w:t>
      </w:r>
      <w:r>
        <w:rPr>
          <w:sz w:val="20"/>
        </w:rPr>
        <w:t>х услуг (осуществление функций)»</w:t>
      </w:r>
      <w:r w:rsidRPr="00580D5E">
        <w:rPr>
          <w:sz w:val="20"/>
        </w:rPr>
        <w:t xml:space="preserve"> (Собрание законодательст</w:t>
      </w:r>
      <w:r>
        <w:rPr>
          <w:sz w:val="20"/>
        </w:rPr>
        <w:t>ва Российской Федерации, 2011, №</w:t>
      </w:r>
      <w:r w:rsidRPr="00580D5E">
        <w:rPr>
          <w:sz w:val="20"/>
        </w:rPr>
        <w:t> </w:t>
      </w:r>
      <w:r>
        <w:rPr>
          <w:sz w:val="20"/>
        </w:rPr>
        <w:t>44, ст. 6274; 2019, №</w:t>
      </w:r>
      <w:r w:rsidRPr="00580D5E">
        <w:rPr>
          <w:sz w:val="20"/>
        </w:rPr>
        <w:t> 47, ст. 6675).</w:t>
      </w:r>
    </w:p>
    <w:bookmarkEnd w:id="25"/>
    <w:p w:rsidR="00000000" w:rsidRPr="00580D5E" w:rsidRDefault="00580D5E"/>
    <w:sectPr w:rsidR="00000000" w:rsidRPr="00580D5E" w:rsidSect="00580D5E">
      <w:footerReference w:type="default" r:id="rId15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0D5E">
      <w:r>
        <w:separator/>
      </w:r>
    </w:p>
  </w:endnote>
  <w:endnote w:type="continuationSeparator" w:id="0">
    <w:p w:rsidR="00000000" w:rsidRDefault="0058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80D5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EA1A2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A1A20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80D5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80D5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A1A2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A1A2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0D5E">
      <w:r>
        <w:separator/>
      </w:r>
    </w:p>
  </w:footnote>
  <w:footnote w:type="continuationSeparator" w:id="0">
    <w:p w:rsidR="00000000" w:rsidRDefault="0058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20"/>
    <w:rsid w:val="00580D5E"/>
    <w:rsid w:val="00E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A1A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1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A1A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1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10002426&amp;sub=5103" TargetMode="External"/><Relationship Id="rId13" Type="http://schemas.openxmlformats.org/officeDocument/2006/relationships/hyperlink" Target="http://garant03.ru99-loc.minjust.ru/document?id=10002426&amp;sub=34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890941&amp;sub=277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890941&amp;sub=14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garant03.ru99-loc.minjust.ru/document?id=890941&amp;sub=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10002426&amp;sub=45102" TargetMode="External"/><Relationship Id="rId14" Type="http://schemas.openxmlformats.org/officeDocument/2006/relationships/hyperlink" Target="http://garant03.ru99-loc.minjust.ru/document?id=120912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2021-05-21T11:43:00Z</dcterms:created>
  <dcterms:modified xsi:type="dcterms:W3CDTF">2021-05-21T11:45:00Z</dcterms:modified>
</cp:coreProperties>
</file>