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25916" w:rsidRDefault="00F25916">
      <w:pPr>
        <w:pStyle w:val="1"/>
        <w:rPr>
          <w:color w:val="auto"/>
        </w:rPr>
      </w:pPr>
      <w:r w:rsidRPr="00F25916">
        <w:rPr>
          <w:color w:val="auto"/>
        </w:rPr>
        <w:fldChar w:fldCharType="begin"/>
      </w:r>
      <w:r w:rsidRPr="00F25916">
        <w:rPr>
          <w:color w:val="auto"/>
        </w:rPr>
        <w:instrText>HYPERLINK "http://garant03.ru99-loc.minjust.ru/document?id=74981599&amp;sub=0"</w:instrText>
      </w:r>
      <w:r w:rsidR="00912FD6" w:rsidRPr="00F25916">
        <w:rPr>
          <w:color w:val="auto"/>
        </w:rPr>
      </w:r>
      <w:r w:rsidRPr="00F25916">
        <w:rPr>
          <w:color w:val="auto"/>
        </w:rPr>
        <w:fldChar w:fldCharType="separate"/>
      </w:r>
      <w:r w:rsidRPr="00F25916">
        <w:rPr>
          <w:rStyle w:val="a4"/>
          <w:bCs w:val="0"/>
          <w:color w:val="auto"/>
        </w:rPr>
        <w:t xml:space="preserve">Приказ </w:t>
      </w:r>
      <w:r w:rsidRPr="00F25916">
        <w:t>Минюста России</w:t>
      </w:r>
      <w:r>
        <w:rPr>
          <w:rStyle w:val="a4"/>
          <w:bCs w:val="0"/>
          <w:color w:val="auto"/>
        </w:rPr>
        <w:t xml:space="preserve"> от 14 декабря 2020 г. № 314</w:t>
      </w:r>
      <w:r>
        <w:rPr>
          <w:rStyle w:val="a4"/>
          <w:bCs w:val="0"/>
          <w:color w:val="auto"/>
        </w:rPr>
        <w:br/>
        <w:t>«</w:t>
      </w:r>
      <w:r w:rsidRPr="00F25916">
        <w:rPr>
          <w:rStyle w:val="a4"/>
          <w:bCs w:val="0"/>
          <w:color w:val="auto"/>
        </w:rPr>
        <w:t>Об утверждении Порядка предоставления из федерального</w:t>
      </w:r>
      <w:r w:rsidRPr="00F25916">
        <w:rPr>
          <w:rStyle w:val="a4"/>
          <w:bCs w:val="0"/>
          <w:color w:val="auto"/>
        </w:rPr>
        <w:t xml:space="preserve"> бюджета федеральным бюджетным учреждениям Министерства юстиции Российской Федерации субсидий на иные цели в соответствии с абзацем вторым пункта 1 статьи 78.1 Бюджетного кодекса Российской Федерации</w:t>
      </w:r>
      <w:r w:rsidRPr="00F25916">
        <w:rPr>
          <w:color w:val="auto"/>
        </w:rPr>
        <w:fldChar w:fldCharType="end"/>
      </w:r>
      <w:r>
        <w:rPr>
          <w:color w:val="auto"/>
        </w:rPr>
        <w:t>»</w:t>
      </w:r>
    </w:p>
    <w:p w:rsidR="00000000" w:rsidRPr="00F25916" w:rsidRDefault="00F25916">
      <w:pPr>
        <w:pStyle w:val="ab"/>
        <w:rPr>
          <w:color w:val="auto"/>
        </w:rPr>
      </w:pPr>
      <w:r w:rsidRPr="00F25916">
        <w:rPr>
          <w:color w:val="auto"/>
        </w:rPr>
        <w:t xml:space="preserve">С изменениями и дополнениями </w:t>
      </w:r>
      <w:proofErr w:type="gramStart"/>
      <w:r w:rsidRPr="00F25916">
        <w:rPr>
          <w:color w:val="auto"/>
        </w:rPr>
        <w:t>от</w:t>
      </w:r>
      <w:proofErr w:type="gramEnd"/>
      <w:r w:rsidRPr="00F25916">
        <w:rPr>
          <w:color w:val="auto"/>
        </w:rPr>
        <w:t>:</w:t>
      </w:r>
    </w:p>
    <w:p w:rsidR="00000000" w:rsidRPr="00F25916" w:rsidRDefault="00F25916">
      <w:pPr>
        <w:pStyle w:val="a9"/>
        <w:rPr>
          <w:color w:val="auto"/>
        </w:rPr>
      </w:pPr>
      <w:r w:rsidRPr="00F25916">
        <w:rPr>
          <w:color w:val="auto"/>
        </w:rPr>
        <w:t>23 апреля 2021 г.</w:t>
      </w:r>
    </w:p>
    <w:p w:rsidR="00000000" w:rsidRPr="00F25916" w:rsidRDefault="00F25916"/>
    <w:p w:rsidR="00000000" w:rsidRPr="00F25916" w:rsidRDefault="00F25916">
      <w:proofErr w:type="gramStart"/>
      <w:r w:rsidRPr="00F25916">
        <w:t xml:space="preserve">В соответствии с </w:t>
      </w:r>
      <w:hyperlink r:id="rId8" w:history="1">
        <w:r w:rsidRPr="00F25916">
          <w:rPr>
            <w:rStyle w:val="a4"/>
            <w:color w:val="auto"/>
          </w:rPr>
          <w:t>абзацем вторым пункта 1 статьи 78.1</w:t>
        </w:r>
      </w:hyperlink>
      <w:r w:rsidRPr="00F25916">
        <w:t xml:space="preserve"> Бюджетного кодекса Российской Федерации (Собрание законодательства Российской Федерации, 1998, </w:t>
      </w:r>
      <w:r>
        <w:t>№</w:t>
      </w:r>
      <w:r w:rsidRPr="00F25916">
        <w:t> 31, ст. 3823; 2007, N 18,</w:t>
      </w:r>
      <w:r w:rsidRPr="00F25916">
        <w:t xml:space="preserve"> ст. 2117), </w:t>
      </w:r>
      <w:hyperlink r:id="rId9" w:history="1">
        <w:r w:rsidRPr="00F25916">
          <w:rPr>
            <w:rStyle w:val="a4"/>
            <w:color w:val="auto"/>
          </w:rPr>
          <w:t>абзацем третьим пункта 39</w:t>
        </w:r>
      </w:hyperlink>
      <w:r w:rsidRPr="00F25916">
        <w:t xml:space="preserve"> Положения о мерах по обеспечению исполнения федерального бюджета, утвержденного </w:t>
      </w:r>
      <w:hyperlink r:id="rId10" w:history="1">
        <w:r w:rsidRPr="00F25916">
          <w:rPr>
            <w:rStyle w:val="a4"/>
            <w:color w:val="auto"/>
          </w:rPr>
          <w:t>постановлением</w:t>
        </w:r>
      </w:hyperlink>
      <w:r w:rsidRPr="00F25916">
        <w:t xml:space="preserve"> Правительства Российской Федерации от 09.12.2017 N 1496 (Собрание законодательства Российской Федерации, 2017, N 51, ст. 7807;</w:t>
      </w:r>
      <w:proofErr w:type="gramEnd"/>
      <w:r w:rsidRPr="00F25916">
        <w:t xml:space="preserve"> </w:t>
      </w:r>
      <w:proofErr w:type="gramStart"/>
      <w:r w:rsidRPr="00F25916">
        <w:t xml:space="preserve">2020, N 1, ст. 39), и </w:t>
      </w:r>
      <w:hyperlink r:id="rId11" w:history="1">
        <w:r w:rsidRPr="00F25916">
          <w:rPr>
            <w:rStyle w:val="a4"/>
            <w:color w:val="auto"/>
          </w:rPr>
          <w:t>Общими требованиями</w:t>
        </w:r>
      </w:hyperlink>
      <w:r w:rsidRPr="00F25916">
        <w:t xml:space="preserve"> к нормативным правовым актам,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</w:t>
      </w:r>
      <w:hyperlink r:id="rId12" w:history="1">
        <w:r w:rsidRPr="00F25916">
          <w:rPr>
            <w:rStyle w:val="a4"/>
            <w:color w:val="auto"/>
          </w:rPr>
          <w:t>постановлением</w:t>
        </w:r>
      </w:hyperlink>
      <w:r w:rsidRPr="00F25916">
        <w:t xml:space="preserve"> Правительства Российской Федерации от 22.02.2020 N 203 "Об общих требованиях к нормативным правовым актам и муниципальным правовым актам, устанавливающим порядок определения объема и условия пр</w:t>
      </w:r>
      <w:r w:rsidRPr="00F25916">
        <w:t>едоставления бюджетным и автономным</w:t>
      </w:r>
      <w:proofErr w:type="gramEnd"/>
      <w:r w:rsidRPr="00F25916">
        <w:t xml:space="preserve"> учреждениям субсидий на иные цели" (Собрание законодательства Российской Федерации, 2020, N 9, ст. 1203), приказываю:</w:t>
      </w:r>
    </w:p>
    <w:p w:rsidR="00000000" w:rsidRPr="00F25916" w:rsidRDefault="00F25916">
      <w:bookmarkStart w:id="0" w:name="sub_1"/>
      <w:r w:rsidRPr="00F25916">
        <w:t xml:space="preserve">1. Утвердить прилагаемый </w:t>
      </w:r>
      <w:hyperlink w:anchor="sub_1000" w:history="1">
        <w:r w:rsidRPr="00F25916">
          <w:rPr>
            <w:rStyle w:val="a4"/>
            <w:color w:val="auto"/>
          </w:rPr>
          <w:t>Порядок</w:t>
        </w:r>
      </w:hyperlink>
      <w:r w:rsidRPr="00F25916">
        <w:t xml:space="preserve"> предоставления из федерального бюджета федеральным бюджетным учреждениям Министерства юстиции Российской Федерации субсидий на иные цели в соответствии с </w:t>
      </w:r>
      <w:hyperlink r:id="rId13" w:history="1">
        <w:r w:rsidRPr="00F25916">
          <w:rPr>
            <w:rStyle w:val="a4"/>
            <w:color w:val="auto"/>
          </w:rPr>
          <w:t>абзацем вторым пункта 1</w:t>
        </w:r>
        <w:r w:rsidRPr="00F25916">
          <w:rPr>
            <w:rStyle w:val="a4"/>
            <w:color w:val="auto"/>
          </w:rPr>
          <w:t xml:space="preserve"> статьи 78.1</w:t>
        </w:r>
      </w:hyperlink>
      <w:r w:rsidRPr="00F25916">
        <w:t xml:space="preserve"> Бюджетного кодекса Российской Федерации.</w:t>
      </w:r>
    </w:p>
    <w:p w:rsidR="00000000" w:rsidRPr="00F25916" w:rsidRDefault="00F25916">
      <w:bookmarkStart w:id="1" w:name="sub_2"/>
      <w:bookmarkEnd w:id="0"/>
      <w:r w:rsidRPr="00F25916">
        <w:t>2. Признать утратившими силу приказы Министерства юстиции Российской Федерации:</w:t>
      </w:r>
    </w:p>
    <w:bookmarkStart w:id="2" w:name="sub_21"/>
    <w:bookmarkEnd w:id="1"/>
    <w:p w:rsidR="00000000" w:rsidRPr="00F25916" w:rsidRDefault="00F25916">
      <w:r w:rsidRPr="00F25916">
        <w:fldChar w:fldCharType="begin"/>
      </w:r>
      <w:r w:rsidRPr="00F25916">
        <w:instrText>HYPERLINK "http://garant03.ru99-loc.minjust.ru/document?id=72043814&amp;sub=0"</w:instrText>
      </w:r>
      <w:r w:rsidRPr="00F25916">
        <w:fldChar w:fldCharType="separate"/>
      </w:r>
      <w:r w:rsidRPr="00F25916">
        <w:rPr>
          <w:rStyle w:val="a4"/>
          <w:color w:val="auto"/>
        </w:rPr>
        <w:t>от 21.12.2018 N 259</w:t>
      </w:r>
      <w:r w:rsidRPr="00F25916">
        <w:fldChar w:fldCharType="end"/>
      </w:r>
      <w:r w:rsidRPr="00F25916">
        <w:t xml:space="preserve"> "</w:t>
      </w:r>
      <w:r w:rsidRPr="00F25916">
        <w:t>Об утверждении Порядка предоставления из федерального бюджета субсидий на иные цели в соответствии с абзацем вторым пункта 1 статьи 78.1 Бюджетного кодекса Российской Федерации федеральным бюджетным судебно-экспертным учреждениям Министерства юстиции Росси</w:t>
      </w:r>
      <w:r w:rsidRPr="00F25916">
        <w:t>йской Федерации" (зарегистрирован Минюстом России 09.01.2019, регистрационный N 53259);</w:t>
      </w:r>
    </w:p>
    <w:bookmarkStart w:id="3" w:name="sub_22"/>
    <w:bookmarkEnd w:id="2"/>
    <w:p w:rsidR="00000000" w:rsidRPr="00F25916" w:rsidRDefault="00F25916">
      <w:r w:rsidRPr="00F25916">
        <w:fldChar w:fldCharType="begin"/>
      </w:r>
      <w:r w:rsidRPr="00F25916">
        <w:instrText>HYPERLINK "http://garant03.ru99-loc.minjust.ru/document?id=72717534&amp;sub=0"</w:instrText>
      </w:r>
      <w:r w:rsidRPr="00F25916">
        <w:fldChar w:fldCharType="separate"/>
      </w:r>
      <w:r w:rsidRPr="00F25916">
        <w:rPr>
          <w:rStyle w:val="a4"/>
          <w:color w:val="auto"/>
        </w:rPr>
        <w:t>от 27.09.2019 N 213</w:t>
      </w:r>
      <w:r w:rsidRPr="00F25916">
        <w:fldChar w:fldCharType="end"/>
      </w:r>
      <w:r w:rsidRPr="00F25916">
        <w:t xml:space="preserve"> "Об утверждении Порядка предоставления из федерального бюдж</w:t>
      </w:r>
      <w:r w:rsidRPr="00F25916">
        <w:t xml:space="preserve">ета субсидий в соответствии с абзацем вторым пункта 1 статьи 78.1 Бюджетного кодекса Российской Федерации федеральному бюджетному учреждению "Научный центр правовой информации при Министерстве юстиции Российской Федерации" (зарегистрирован Минюстом России </w:t>
      </w:r>
      <w:r w:rsidRPr="00F25916">
        <w:t>04.10.2019, регистрационный N 56134);</w:t>
      </w:r>
    </w:p>
    <w:bookmarkStart w:id="4" w:name="sub_23"/>
    <w:bookmarkEnd w:id="3"/>
    <w:p w:rsidR="00000000" w:rsidRPr="00F25916" w:rsidRDefault="00F25916">
      <w:r w:rsidRPr="00F25916">
        <w:fldChar w:fldCharType="begin"/>
      </w:r>
      <w:r w:rsidRPr="00F25916">
        <w:instrText>HYPERLINK "http://garant03.ru99-loc.minjust.ru/document?id=73849423&amp;sub=0"</w:instrText>
      </w:r>
      <w:r w:rsidRPr="00F25916">
        <w:fldChar w:fldCharType="separate"/>
      </w:r>
      <w:r w:rsidRPr="00F25916">
        <w:rPr>
          <w:rStyle w:val="a4"/>
          <w:color w:val="auto"/>
        </w:rPr>
        <w:t>от 07.04.2020 N 95</w:t>
      </w:r>
      <w:r w:rsidRPr="00F25916">
        <w:fldChar w:fldCharType="end"/>
      </w:r>
      <w:r w:rsidRPr="00F25916">
        <w:t xml:space="preserve"> "Об утверждении Порядка определения объема и условий предоставления из федерального бюджета субсидий на иные ц</w:t>
      </w:r>
      <w:r w:rsidRPr="00F25916">
        <w:t>ели федеральному государственному бюджетному образовательному учреждению высшего образования "Всероссийский государственный университет юстиции (РПА Минюста России)" (зарегистрирован Минюстом России 24.04.2020, регистрационный N 58202);</w:t>
      </w:r>
    </w:p>
    <w:bookmarkStart w:id="5" w:name="sub_24"/>
    <w:bookmarkEnd w:id="4"/>
    <w:p w:rsidR="00000000" w:rsidRPr="00F25916" w:rsidRDefault="00F25916">
      <w:r w:rsidRPr="00F25916">
        <w:fldChar w:fldCharType="begin"/>
      </w:r>
      <w:r w:rsidRPr="00F25916">
        <w:instrText>HYPERLI</w:instrText>
      </w:r>
      <w:r w:rsidRPr="00F25916">
        <w:instrText>NK "http://garant03.ru99-loc.minjust.ru/document?id=74580960&amp;sub=0"</w:instrText>
      </w:r>
      <w:r w:rsidRPr="00F25916">
        <w:fldChar w:fldCharType="separate"/>
      </w:r>
      <w:r w:rsidRPr="00F25916">
        <w:rPr>
          <w:rStyle w:val="a4"/>
          <w:color w:val="auto"/>
        </w:rPr>
        <w:t>от 17.09.2020 N 202</w:t>
      </w:r>
      <w:r w:rsidRPr="00F25916">
        <w:fldChar w:fldCharType="end"/>
      </w:r>
      <w:r w:rsidRPr="00F25916">
        <w:t xml:space="preserve"> "О внесении изменений в Порядок определения объема и условий предоставления из федерального бюджета субсидий на иные цели федеральному государственному бюджетному обр</w:t>
      </w:r>
      <w:r w:rsidRPr="00F25916">
        <w:t xml:space="preserve">азовательному учреждению высшего образования "Всероссийский государственный университет юстиции (РПА Минюста России)", утвержденный </w:t>
      </w:r>
      <w:hyperlink r:id="rId14" w:history="1">
        <w:r w:rsidRPr="00F25916">
          <w:rPr>
            <w:rStyle w:val="a4"/>
            <w:color w:val="auto"/>
          </w:rPr>
          <w:t>приказом</w:t>
        </w:r>
      </w:hyperlink>
      <w:r w:rsidRPr="00F25916">
        <w:t xml:space="preserve"> Минюста России от 07.04.2020 N 95" </w:t>
      </w:r>
      <w:r w:rsidRPr="00F25916">
        <w:lastRenderedPageBreak/>
        <w:t>(за</w:t>
      </w:r>
      <w:r w:rsidRPr="00F25916">
        <w:t>регистрирован Минюстом России 25.09.2020, регистрационный N 60021).</w:t>
      </w:r>
    </w:p>
    <w:p w:rsidR="00000000" w:rsidRPr="00F25916" w:rsidRDefault="00F25916">
      <w:bookmarkStart w:id="6" w:name="sub_3"/>
      <w:bookmarkEnd w:id="5"/>
      <w:r w:rsidRPr="00F25916">
        <w:t>3. Настоящий приказ вступает в силу с 1 января 2021 г.</w:t>
      </w:r>
    </w:p>
    <w:bookmarkEnd w:id="6"/>
    <w:p w:rsidR="00000000" w:rsidRPr="00F25916" w:rsidRDefault="00F2591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55"/>
        <w:gridCol w:w="3117"/>
      </w:tblGrid>
      <w:tr w:rsidR="00F25916" w:rsidRPr="00F25916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5916" w:rsidRDefault="00F25916">
            <w:pPr>
              <w:pStyle w:val="ac"/>
            </w:pPr>
            <w:r w:rsidRPr="00F25916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5916" w:rsidRDefault="00F25916">
            <w:pPr>
              <w:pStyle w:val="aa"/>
              <w:jc w:val="right"/>
            </w:pPr>
            <w:r w:rsidRPr="00F25916">
              <w:t>К.А. Чуйченко</w:t>
            </w:r>
          </w:p>
        </w:tc>
      </w:tr>
    </w:tbl>
    <w:p w:rsidR="00000000" w:rsidRPr="00F25916" w:rsidRDefault="00F25916"/>
    <w:p w:rsidR="00000000" w:rsidRPr="00F25916" w:rsidRDefault="00F25916">
      <w:pPr>
        <w:pStyle w:val="ac"/>
      </w:pPr>
      <w:r w:rsidRPr="00F25916">
        <w:t>Зарегистрировано в Минюсте Р</w:t>
      </w:r>
      <w:r>
        <w:t>оссии</w:t>
      </w:r>
      <w:r w:rsidRPr="00F25916">
        <w:t xml:space="preserve"> 18 декабря 2020 г.</w:t>
      </w:r>
    </w:p>
    <w:p w:rsidR="00000000" w:rsidRPr="00F25916" w:rsidRDefault="00F25916">
      <w:pPr>
        <w:pStyle w:val="ac"/>
      </w:pPr>
      <w:r w:rsidRPr="00F25916">
        <w:t xml:space="preserve">Регистрационный </w:t>
      </w:r>
      <w:r>
        <w:t>№</w:t>
      </w:r>
      <w:r w:rsidRPr="00F25916">
        <w:t> 61548</w:t>
      </w:r>
    </w:p>
    <w:p w:rsidR="00000000" w:rsidRPr="00F25916" w:rsidRDefault="00F25916"/>
    <w:p w:rsidR="00000000" w:rsidRPr="00F25916" w:rsidRDefault="00F25916">
      <w:pPr>
        <w:ind w:firstLine="698"/>
        <w:jc w:val="right"/>
      </w:pPr>
      <w:bookmarkStart w:id="7" w:name="sub_1000"/>
      <w:proofErr w:type="gramStart"/>
      <w:r w:rsidRPr="00F25916">
        <w:rPr>
          <w:rStyle w:val="a3"/>
          <w:b w:val="0"/>
          <w:color w:val="auto"/>
        </w:rPr>
        <w:t>Утвержден</w:t>
      </w:r>
      <w:proofErr w:type="gramEnd"/>
      <w:r w:rsidRPr="00F25916">
        <w:rPr>
          <w:rStyle w:val="a3"/>
          <w:b w:val="0"/>
          <w:color w:val="auto"/>
        </w:rPr>
        <w:br/>
      </w:r>
      <w:hyperlink w:anchor="sub_0" w:history="1">
        <w:r w:rsidRPr="00F25916">
          <w:rPr>
            <w:rStyle w:val="a4"/>
            <w:color w:val="auto"/>
          </w:rPr>
          <w:t>приказом</w:t>
        </w:r>
      </w:hyperlink>
      <w:r w:rsidRPr="00F25916">
        <w:rPr>
          <w:rStyle w:val="a3"/>
          <w:b w:val="0"/>
          <w:color w:val="auto"/>
        </w:rPr>
        <w:t xml:space="preserve"> Министерства юстиции</w:t>
      </w:r>
      <w:r w:rsidRPr="00F25916">
        <w:rPr>
          <w:rStyle w:val="a3"/>
          <w:b w:val="0"/>
          <w:color w:val="auto"/>
        </w:rPr>
        <w:br/>
        <w:t>Российской Федерации</w:t>
      </w:r>
      <w:r w:rsidRPr="00F25916">
        <w:rPr>
          <w:rStyle w:val="a3"/>
          <w:b w:val="0"/>
          <w:color w:val="auto"/>
        </w:rPr>
        <w:br/>
      </w:r>
      <w:bookmarkStart w:id="8" w:name="_GoBack"/>
      <w:bookmarkEnd w:id="8"/>
      <w:r w:rsidRPr="00F25916">
        <w:rPr>
          <w:rStyle w:val="a3"/>
          <w:b w:val="0"/>
          <w:color w:val="auto"/>
        </w:rPr>
        <w:t xml:space="preserve">от 14.12.2020 </w:t>
      </w:r>
      <w:r>
        <w:rPr>
          <w:rStyle w:val="a3"/>
          <w:b w:val="0"/>
          <w:color w:val="auto"/>
        </w:rPr>
        <w:t>№</w:t>
      </w:r>
      <w:r w:rsidRPr="00F25916">
        <w:rPr>
          <w:rStyle w:val="a3"/>
          <w:b w:val="0"/>
          <w:color w:val="auto"/>
        </w:rPr>
        <w:t> 314</w:t>
      </w:r>
    </w:p>
    <w:bookmarkEnd w:id="7"/>
    <w:p w:rsidR="00000000" w:rsidRPr="00F25916" w:rsidRDefault="00F25916"/>
    <w:p w:rsidR="00000000" w:rsidRPr="00F25916" w:rsidRDefault="00F25916">
      <w:pPr>
        <w:pStyle w:val="1"/>
        <w:rPr>
          <w:color w:val="auto"/>
        </w:rPr>
      </w:pPr>
      <w:r w:rsidRPr="00F25916">
        <w:rPr>
          <w:color w:val="auto"/>
        </w:rPr>
        <w:t xml:space="preserve">Порядок </w:t>
      </w:r>
      <w:r w:rsidRPr="00F25916">
        <w:rPr>
          <w:color w:val="auto"/>
        </w:rPr>
        <w:br/>
        <w:t>предоставления из федерального бюджета федеральным бюджетным учреждениям Министерства юстиции Российской Федерации субсидий на иные цели в соотв</w:t>
      </w:r>
      <w:r w:rsidRPr="00F25916">
        <w:rPr>
          <w:color w:val="auto"/>
        </w:rPr>
        <w:t>етствии с абзацем вторым пункта 1 статьи 78.1 Бюджетного кодекса Российской Федерации</w:t>
      </w:r>
    </w:p>
    <w:p w:rsidR="00000000" w:rsidRPr="00F25916" w:rsidRDefault="00F25916">
      <w:pPr>
        <w:pStyle w:val="ab"/>
        <w:rPr>
          <w:color w:val="auto"/>
        </w:rPr>
      </w:pPr>
      <w:r w:rsidRPr="00F25916">
        <w:rPr>
          <w:color w:val="auto"/>
        </w:rPr>
        <w:t xml:space="preserve">С изменениями и дополнениями </w:t>
      </w:r>
      <w:proofErr w:type="gramStart"/>
      <w:r w:rsidRPr="00F25916">
        <w:rPr>
          <w:color w:val="auto"/>
        </w:rPr>
        <w:t>от</w:t>
      </w:r>
      <w:proofErr w:type="gramEnd"/>
      <w:r w:rsidRPr="00F25916">
        <w:rPr>
          <w:color w:val="auto"/>
        </w:rPr>
        <w:t>:</w:t>
      </w:r>
    </w:p>
    <w:p w:rsidR="00000000" w:rsidRPr="00F25916" w:rsidRDefault="00F25916">
      <w:pPr>
        <w:pStyle w:val="a9"/>
        <w:rPr>
          <w:color w:val="auto"/>
        </w:rPr>
      </w:pPr>
      <w:r w:rsidRPr="00F25916">
        <w:rPr>
          <w:color w:val="auto"/>
        </w:rPr>
        <w:t>23 апреля 2021 г.</w:t>
      </w:r>
    </w:p>
    <w:p w:rsidR="00000000" w:rsidRPr="00F25916" w:rsidRDefault="00F25916"/>
    <w:p w:rsidR="00000000" w:rsidRPr="00F25916" w:rsidRDefault="00F25916">
      <w:pPr>
        <w:pStyle w:val="1"/>
        <w:rPr>
          <w:color w:val="auto"/>
        </w:rPr>
      </w:pPr>
      <w:bookmarkStart w:id="9" w:name="sub_100"/>
      <w:r w:rsidRPr="00F25916">
        <w:rPr>
          <w:color w:val="auto"/>
        </w:rPr>
        <w:t>I. Общие положения</w:t>
      </w:r>
    </w:p>
    <w:bookmarkEnd w:id="9"/>
    <w:p w:rsidR="00000000" w:rsidRPr="00F25916" w:rsidRDefault="00F25916"/>
    <w:p w:rsidR="00000000" w:rsidRPr="00F25916" w:rsidRDefault="00F25916">
      <w:bookmarkStart w:id="10" w:name="sub_1001"/>
      <w:r w:rsidRPr="00F25916">
        <w:t xml:space="preserve">1. </w:t>
      </w:r>
      <w:proofErr w:type="gramStart"/>
      <w:r w:rsidRPr="00F25916">
        <w:t xml:space="preserve">Порядок предоставления из федерального бюджета федеральным бюджетным учреждениям Минюста России субсидий на иные цели в соответствии с </w:t>
      </w:r>
      <w:hyperlink r:id="rId15" w:history="1">
        <w:r w:rsidRPr="00F25916">
          <w:rPr>
            <w:rStyle w:val="a4"/>
            <w:color w:val="auto"/>
          </w:rPr>
          <w:t>абзацем вторым пункта 1 статьи 78.1</w:t>
        </w:r>
      </w:hyperlink>
      <w:r w:rsidRPr="00F25916">
        <w:t xml:space="preserve"> Б</w:t>
      </w:r>
      <w:r w:rsidRPr="00F25916">
        <w:t>юджетного кодекса Российской Федерации устанавливает правила определения объема и условия предоставления из федерального бюджета федеральным бюджетным учреждениям Минюста России субсидий на иные цели в соответствии с абзацем вторым пункта 1 статьи 78.1 Бюд</w:t>
      </w:r>
      <w:r w:rsidRPr="00F25916">
        <w:t>жетного кодекса Российской Федерации (далее</w:t>
      </w:r>
      <w:proofErr w:type="gramEnd"/>
      <w:r w:rsidRPr="00F25916">
        <w:t xml:space="preserve"> - </w:t>
      </w:r>
      <w:proofErr w:type="gramStart"/>
      <w:r w:rsidRPr="00F25916">
        <w:t>Порядок, Учреждения, субсидии соответственно).</w:t>
      </w:r>
      <w:proofErr w:type="gramEnd"/>
    </w:p>
    <w:p w:rsidR="00000000" w:rsidRPr="00F25916" w:rsidRDefault="00F25916">
      <w:bookmarkStart w:id="11" w:name="sub_1002"/>
      <w:bookmarkEnd w:id="10"/>
      <w:r w:rsidRPr="00F25916">
        <w:t>2. Функции и полномочия учредителя Учреждения осуществляет Минюст России.</w:t>
      </w:r>
    </w:p>
    <w:p w:rsidR="00000000" w:rsidRPr="00F25916" w:rsidRDefault="00F25916">
      <w:bookmarkStart w:id="12" w:name="sub_1003"/>
      <w:bookmarkEnd w:id="11"/>
      <w:r w:rsidRPr="00F25916">
        <w:t>3. В соответствии с настоящим Порядком субсидии предостав</w:t>
      </w:r>
      <w:r w:rsidRPr="00F25916">
        <w:t>ляются на следующие цели:</w:t>
      </w:r>
    </w:p>
    <w:p w:rsidR="00000000" w:rsidRPr="00F25916" w:rsidRDefault="00F25916">
      <w:bookmarkStart w:id="13" w:name="sub_1031"/>
      <w:bookmarkEnd w:id="12"/>
      <w:r w:rsidRPr="00F25916">
        <w:t xml:space="preserve">3.1. </w:t>
      </w:r>
      <w:proofErr w:type="gramStart"/>
      <w:r w:rsidRPr="00F25916">
        <w:t>Выплаты стипендий обучающимся (студентам, интернам, ординаторам, курсантам, адъюнктам, аспирантам и докторантам).</w:t>
      </w:r>
      <w:proofErr w:type="gramEnd"/>
    </w:p>
    <w:bookmarkEnd w:id="13"/>
    <w:p w:rsidR="00000000" w:rsidRPr="00F25916" w:rsidRDefault="00F25916">
      <w:r w:rsidRPr="00F25916">
        <w:t>Размер субсидии определяется исходя из общего числа обучающихся по очной форме обучения</w:t>
      </w:r>
      <w:r w:rsidRPr="00F25916">
        <w:t xml:space="preserve"> за счет бюджетных ассигнований федерального бюджета в образовательных организациях и </w:t>
      </w:r>
      <w:hyperlink r:id="rId16" w:history="1">
        <w:r w:rsidRPr="00F25916">
          <w:rPr>
            <w:rStyle w:val="a4"/>
            <w:color w:val="auto"/>
          </w:rPr>
          <w:t>нормативов</w:t>
        </w:r>
      </w:hyperlink>
      <w:r w:rsidRPr="00F25916">
        <w:t xml:space="preserve"> для формирования стипендиального фонда, установленных </w:t>
      </w:r>
      <w:hyperlink r:id="rId17" w:history="1">
        <w:r w:rsidRPr="00F25916">
          <w:rPr>
            <w:rStyle w:val="a4"/>
            <w:color w:val="auto"/>
          </w:rPr>
          <w:t>постановлением</w:t>
        </w:r>
      </w:hyperlink>
      <w:r w:rsidRPr="00F25916">
        <w:t xml:space="preserve"> Правительства Российской Федерации от 17.12.2016 N 1390 "О формировании стипендиального фонда" (Собрание законодательства Российской Федерации, 2016, N 52, ст. 7655; </w:t>
      </w:r>
      <w:proofErr w:type="gramStart"/>
      <w:r w:rsidRPr="00F25916">
        <w:t xml:space="preserve">2019, N 12, ст. 1315), </w:t>
      </w:r>
      <w:r w:rsidRPr="00F25916">
        <w:t xml:space="preserve">по каждому уровню профессионального образования и категориям обучающихся с учетом уровня инфляции, а также в соответствии с другими нормативными правовыми актами, устанавливающими размер и условия стипендиальных выплат, </w:t>
      </w:r>
      <w:hyperlink r:id="rId18" w:history="1">
        <w:r w:rsidRPr="00F25916">
          <w:rPr>
            <w:rStyle w:val="a4"/>
            <w:color w:val="auto"/>
          </w:rPr>
          <w:t>приказом</w:t>
        </w:r>
      </w:hyperlink>
      <w:r w:rsidRPr="00F25916">
        <w:t xml:space="preserve"> Министерства науки и высшего образования Российской Федерации от 27.12.2016 N 1663 "Об утверждении Порядка назначения государственной академической стипендии и (или) </w:t>
      </w:r>
      <w:r w:rsidRPr="00F25916">
        <w:lastRenderedPageBreak/>
        <w:t>государственной социальной стипендии сту</w:t>
      </w:r>
      <w:r w:rsidRPr="00F25916">
        <w:t>дентам, обучающимся по очной</w:t>
      </w:r>
      <w:proofErr w:type="gramEnd"/>
      <w:r w:rsidRPr="00F25916">
        <w:t xml:space="preserve"> </w:t>
      </w:r>
      <w:proofErr w:type="gramStart"/>
      <w:r w:rsidRPr="00F25916">
        <w:t>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</w:t>
      </w:r>
      <w:r w:rsidRPr="00F25916">
        <w:t>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 Минюстом России 24.01.2017, регистраци</w:t>
      </w:r>
      <w:r w:rsidRPr="00F25916">
        <w:t xml:space="preserve">онный N 45376) с </w:t>
      </w:r>
      <w:hyperlink r:id="rId19" w:history="1">
        <w:r w:rsidRPr="00F25916">
          <w:rPr>
            <w:rStyle w:val="a4"/>
            <w:color w:val="auto"/>
          </w:rPr>
          <w:t>изменениями</w:t>
        </w:r>
      </w:hyperlink>
      <w:r w:rsidRPr="00F25916">
        <w:t xml:space="preserve">, внесенными </w:t>
      </w:r>
      <w:hyperlink r:id="rId20" w:history="1">
        <w:r w:rsidRPr="00F25916">
          <w:rPr>
            <w:rStyle w:val="a4"/>
            <w:color w:val="auto"/>
          </w:rPr>
          <w:t>приказом</w:t>
        </w:r>
      </w:hyperlink>
      <w:r w:rsidRPr="00F25916">
        <w:t xml:space="preserve"> Министерства образования и науки Российской Федерации от</w:t>
      </w:r>
      <w:proofErr w:type="gramEnd"/>
      <w:r w:rsidRPr="00F25916">
        <w:t xml:space="preserve"> 02.04.2018 N 227 (</w:t>
      </w:r>
      <w:proofErr w:type="gramStart"/>
      <w:r w:rsidRPr="00F25916">
        <w:t>зарегистрирован</w:t>
      </w:r>
      <w:proofErr w:type="gramEnd"/>
      <w:r w:rsidRPr="00F25916">
        <w:t xml:space="preserve"> Минюстом России 17.04.2018, регистрационный N 50803).</w:t>
      </w:r>
    </w:p>
    <w:p w:rsidR="00000000" w:rsidRPr="00F25916" w:rsidRDefault="00F25916">
      <w:r w:rsidRPr="00F25916">
        <w:t>Результатом предоставления субсидий является количество получателей стипендий.</w:t>
      </w:r>
    </w:p>
    <w:p w:rsidR="00000000" w:rsidRPr="00F25916" w:rsidRDefault="00F25916">
      <w:bookmarkStart w:id="14" w:name="sub_1032"/>
      <w:r w:rsidRPr="00F25916">
        <w:t xml:space="preserve">3.2. Выплаты студентам </w:t>
      </w:r>
      <w:r w:rsidRPr="00F25916">
        <w:t>и аспирантам стипендий Президента Российской Федерации и стипендий Правительства Российской Федерации.</w:t>
      </w:r>
    </w:p>
    <w:bookmarkEnd w:id="14"/>
    <w:p w:rsidR="00000000" w:rsidRPr="00F25916" w:rsidRDefault="00F25916">
      <w:proofErr w:type="gramStart"/>
      <w:r w:rsidRPr="00F25916">
        <w:t>Размер субсидии определяется исходя из количества стипендиатов Президента Российской Федерации и стипендиатов Правительства Российской Федерации,</w:t>
      </w:r>
      <w:r w:rsidRPr="00F25916">
        <w:t xml:space="preserve"> обучающихся в Учреждении, и размеров стипендий, установленных для соответствующих стипендий Президента Российской Федерации и Правительства Российской Федерации указами Президента Российской Федерации </w:t>
      </w:r>
      <w:hyperlink r:id="rId21" w:history="1">
        <w:r w:rsidRPr="00F25916">
          <w:rPr>
            <w:rStyle w:val="a4"/>
            <w:color w:val="auto"/>
          </w:rPr>
          <w:t>от 12.04.1993 N 443</w:t>
        </w:r>
      </w:hyperlink>
      <w:r w:rsidRPr="00F25916">
        <w:t xml:space="preserve"> "О неотложных мерах государственной поддержки студентов и аспирантов образовательных учреждений высшего профессионального образования" (Собрание законодательства Российской Федерации, 1993, N 16</w:t>
      </w:r>
      <w:proofErr w:type="gramEnd"/>
      <w:r w:rsidRPr="00F25916">
        <w:t xml:space="preserve">, </w:t>
      </w:r>
      <w:proofErr w:type="gramStart"/>
      <w:r w:rsidRPr="00F25916">
        <w:t>ст. 1341; 2010, N 8, с</w:t>
      </w:r>
      <w:r w:rsidRPr="00F25916">
        <w:t xml:space="preserve">т. 837), </w:t>
      </w:r>
      <w:hyperlink r:id="rId22" w:history="1">
        <w:r w:rsidRPr="00F25916">
          <w:rPr>
            <w:rStyle w:val="a4"/>
            <w:color w:val="auto"/>
          </w:rPr>
          <w:t>от 14.02.2010 N 182</w:t>
        </w:r>
      </w:hyperlink>
      <w:r w:rsidRPr="00F25916">
        <w:t xml:space="preserve"> "О стипендиях Президента Российской Федерации для студентов, аспирантов, адъюнктов, слушателей и курсантов образовательных учреждений высшего профессиона</w:t>
      </w:r>
      <w:r w:rsidRPr="00F25916">
        <w:t xml:space="preserve">льного образования" (Собрание законодательства Российской Федерации, 2010, N 8, ст. 837; 2018, N 44, ст. 6713), </w:t>
      </w:r>
      <w:hyperlink r:id="rId23" w:history="1">
        <w:r w:rsidRPr="00F25916">
          <w:rPr>
            <w:rStyle w:val="a4"/>
            <w:color w:val="auto"/>
          </w:rPr>
          <w:t>распоряжением</w:t>
        </w:r>
      </w:hyperlink>
      <w:r w:rsidRPr="00F25916">
        <w:t xml:space="preserve"> Президента Российской Федерации от 06.09.1993 N 613-рп (</w:t>
      </w:r>
      <w:r w:rsidRPr="00F25916">
        <w:t>Собрание законодательства Российской Федерации, 1993, N 37, ст. 3451;</w:t>
      </w:r>
      <w:proofErr w:type="gramEnd"/>
      <w:r w:rsidRPr="00F25916">
        <w:t xml:space="preserve"> 2018, N 44, ст. 6726), постановлениями Правительства Российской Федерации </w:t>
      </w:r>
      <w:hyperlink r:id="rId24" w:history="1">
        <w:r w:rsidRPr="00F25916">
          <w:rPr>
            <w:rStyle w:val="a4"/>
            <w:color w:val="auto"/>
          </w:rPr>
          <w:t>от 06.04.1995 N 309</w:t>
        </w:r>
      </w:hyperlink>
      <w:r w:rsidRPr="00F25916">
        <w:t xml:space="preserve"> "Об учреждении стип</w:t>
      </w:r>
      <w:r w:rsidRPr="00F25916">
        <w:t>ендий Правительства Российской Федерации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образования" (Собрание законодательс</w:t>
      </w:r>
      <w:r w:rsidRPr="00F25916">
        <w:t xml:space="preserve">тва Российской Федерации, 1995, N 16, ст. 1417; </w:t>
      </w:r>
      <w:proofErr w:type="gramStart"/>
      <w:r w:rsidRPr="00F25916">
        <w:t xml:space="preserve">2019, N 20 ст. 2453) и </w:t>
      </w:r>
      <w:hyperlink r:id="rId25" w:history="1">
        <w:r w:rsidRPr="00F25916">
          <w:rPr>
            <w:rStyle w:val="a4"/>
            <w:color w:val="auto"/>
          </w:rPr>
          <w:t>от 23.04.2009 N 364</w:t>
        </w:r>
      </w:hyperlink>
      <w:r w:rsidRPr="00F25916">
        <w:t xml:space="preserve"> "О стипендиях Правительства Российской Федерации для аспирантов и студентов, обучающихся за</w:t>
      </w:r>
      <w:r w:rsidRPr="00F25916">
        <w:t xml:space="preserve"> счет средств федерального бюджета по очной форме в федеральных государственных образовательных организациях, осуществляющих образовательную деятельность по основным образовательным программам высшего образования и среднего профессионального образования" (</w:t>
      </w:r>
      <w:r w:rsidRPr="00F25916">
        <w:t>Собрание законодательства Российской Федерации, 2009, N 18, ст. 2253;</w:t>
      </w:r>
      <w:proofErr w:type="gramEnd"/>
      <w:r w:rsidRPr="00F25916">
        <w:t xml:space="preserve"> </w:t>
      </w:r>
      <w:proofErr w:type="gramStart"/>
      <w:r w:rsidRPr="00F25916">
        <w:t>2014, N 43, ст. 5892), а также в соответствии с другими нормативными правовыми актами, устанавливающими размер и условия стипендиальных выплат.</w:t>
      </w:r>
      <w:proofErr w:type="gramEnd"/>
    </w:p>
    <w:p w:rsidR="00000000" w:rsidRPr="00F25916" w:rsidRDefault="00F25916">
      <w:r w:rsidRPr="00F25916">
        <w:t>Результатом предоставления субсидий являет</w:t>
      </w:r>
      <w:r w:rsidRPr="00F25916">
        <w:t>ся количество получателей стипендий.</w:t>
      </w:r>
    </w:p>
    <w:p w:rsidR="00000000" w:rsidRPr="00F25916" w:rsidRDefault="00F25916">
      <w:bookmarkStart w:id="15" w:name="sub_1033"/>
      <w:r w:rsidRPr="00F25916">
        <w:t>3.3. Осуществление мероприятий по капитальному ремонту объектов недвижимого имущества, в том числе реставрации, за исключением реконструкции с элементами реставрации.</w:t>
      </w:r>
    </w:p>
    <w:bookmarkEnd w:id="15"/>
    <w:p w:rsidR="00000000" w:rsidRPr="00F25916" w:rsidRDefault="00F25916">
      <w:r w:rsidRPr="00F25916">
        <w:t xml:space="preserve">Размер субсидий определяется исходя </w:t>
      </w:r>
      <w:r w:rsidRPr="00F25916">
        <w:t xml:space="preserve">из расчета-обоснования суммы субсидии, в том числе перечня объектов недвижимого имущества, подлежащего ремонту, акта обследования таких объектов, дефектной ведомости, предварительной сметы на </w:t>
      </w:r>
      <w:r w:rsidRPr="00F25916">
        <w:lastRenderedPageBreak/>
        <w:t>проведение мероприятий по капитальному ремонту объектов недвижим</w:t>
      </w:r>
      <w:r w:rsidRPr="00F25916">
        <w:t>ого имущества.</w:t>
      </w:r>
    </w:p>
    <w:p w:rsidR="00000000" w:rsidRPr="00F25916" w:rsidRDefault="00F25916">
      <w:r w:rsidRPr="00F25916">
        <w:t>Результатом предоставления субсидий является количество квадратных метров, погонных метров или объектов недвижимого имущества, в которых осуществлен капитальный ремонт, в том числе реставрация, за исключением реконструкции с элементами реста</w:t>
      </w:r>
      <w:r w:rsidRPr="00F25916">
        <w:t>врации.</w:t>
      </w:r>
    </w:p>
    <w:p w:rsidR="00000000" w:rsidRPr="00F25916" w:rsidRDefault="00F25916">
      <w:bookmarkStart w:id="16" w:name="sub_1034"/>
      <w:r w:rsidRPr="00F25916">
        <w:t>3.4. Осуществление мероприятий по ремонту объектов движимого имущества.</w:t>
      </w:r>
    </w:p>
    <w:bookmarkEnd w:id="16"/>
    <w:p w:rsidR="00000000" w:rsidRPr="00F25916" w:rsidRDefault="00F25916">
      <w:r w:rsidRPr="00F25916">
        <w:t>Размер субсидий определяется исходя из расчета-обоснования суммы субсидии, в том числе акта обследования объектов движимого имущества, дефектной ведомости, обос</w:t>
      </w:r>
      <w:r w:rsidRPr="00F25916">
        <w:t>нования стоимости реализации мероприятий на проведение мероприятий по текущему ремонту объектов движимого имущества.</w:t>
      </w:r>
    </w:p>
    <w:p w:rsidR="00000000" w:rsidRPr="00F25916" w:rsidRDefault="00F25916">
      <w:r w:rsidRPr="00F25916">
        <w:t>Результатом предоставления субсидии является количество объектов движимого имущества, в которых осуществлен текущий ремонт.</w:t>
      </w:r>
    </w:p>
    <w:p w:rsidR="00000000" w:rsidRPr="00F25916" w:rsidRDefault="00F25916">
      <w:bookmarkStart w:id="17" w:name="sub_1035"/>
      <w:r w:rsidRPr="00F25916">
        <w:t>3.5. Пр</w:t>
      </w:r>
      <w:r w:rsidRPr="00F25916">
        <w:t>оведение работ по обследованию технического состояния объектов, подлежащих реконструкции или ремонту с целью составления дефектных ведомостей, определения плана ремонтных (реставрационных) работ.</w:t>
      </w:r>
    </w:p>
    <w:bookmarkEnd w:id="17"/>
    <w:p w:rsidR="00000000" w:rsidRPr="00F25916" w:rsidRDefault="00F25916">
      <w:r w:rsidRPr="00F25916">
        <w:t>Размер субсидии определяется исходя из расчета-обосн</w:t>
      </w:r>
      <w:r w:rsidRPr="00F25916">
        <w:t>ования суммы субсидии, в том числе предварительной сметы на проведение мероприятий по обследованию технического состояния объектов, подлежащих реконструкции или ремонту.</w:t>
      </w:r>
    </w:p>
    <w:p w:rsidR="00000000" w:rsidRPr="00F25916" w:rsidRDefault="00F25916">
      <w:r w:rsidRPr="00F25916">
        <w:t>Результатом предоставления субсидии является количество квадратных метров, погонных ме</w:t>
      </w:r>
      <w:r w:rsidRPr="00F25916">
        <w:t>тров или объектов движимого и недвижимого имущества, в которых осуществлено обследование технического состояния объектов.</w:t>
      </w:r>
    </w:p>
    <w:p w:rsidR="00000000" w:rsidRPr="00F25916" w:rsidRDefault="00F25916">
      <w:bookmarkStart w:id="18" w:name="sub_1036"/>
      <w:r w:rsidRPr="00F25916">
        <w:t>3.6. Выполнение инженерных изысканий, подготовки проектной документации для ремонта объектов недвижимого имущества, а также пр</w:t>
      </w:r>
      <w:r w:rsidRPr="00F25916">
        <w:t>оведение государственной экспертизы указанной проектной документации и результатов указанных инженерных изысканий.</w:t>
      </w:r>
    </w:p>
    <w:bookmarkEnd w:id="18"/>
    <w:p w:rsidR="00000000" w:rsidRPr="00F25916" w:rsidRDefault="00F25916">
      <w:r w:rsidRPr="00F25916">
        <w:t>Размер субсидий определяется исходя из количества объектов, перечня и стоимости планируемых работ по выполнению инженерных изысканий,</w:t>
      </w:r>
      <w:r w:rsidRPr="00F25916">
        <w:t xml:space="preserve"> подготовки проектной документации и проведения ее экспертизы, авторского надзора и строительного контроля.</w:t>
      </w:r>
    </w:p>
    <w:p w:rsidR="00000000" w:rsidRPr="00F25916" w:rsidRDefault="00F25916">
      <w:r w:rsidRPr="00F25916">
        <w:t>Результатом предоставления субсидии является количество квадратных метров, погонных метров или объектов недвижимого имущества, в целях ремонта котор</w:t>
      </w:r>
      <w:r w:rsidRPr="00F25916">
        <w:t>ых осуществлены инженерные изыскания, подготовка проектной документации для ремонта и (или) количество полученных положительных заключений государственной экспертизы о соответствии результатов инженерных изысканий требованиям технических регламентов.</w:t>
      </w:r>
    </w:p>
    <w:p w:rsidR="00000000" w:rsidRPr="00F25916" w:rsidRDefault="00F25916">
      <w:bookmarkStart w:id="19" w:name="sub_1037"/>
      <w:r w:rsidRPr="00F25916">
        <w:t>3.7. Благоустройство земельных участков, находящихся в пользовании Учреждений.</w:t>
      </w:r>
    </w:p>
    <w:bookmarkEnd w:id="19"/>
    <w:p w:rsidR="00000000" w:rsidRPr="00F25916" w:rsidRDefault="00F25916">
      <w:r w:rsidRPr="00F25916">
        <w:t>Размер субсидии определяется исходя из расчета-обоснования суммы субсидии, в том числе акта обследования объектов благоустройства, предварительной сметы расходов, свя</w:t>
      </w:r>
      <w:r w:rsidRPr="00F25916">
        <w:t>занных с благоустройством земельных участков.</w:t>
      </w:r>
    </w:p>
    <w:p w:rsidR="00000000" w:rsidRPr="00F25916" w:rsidRDefault="00F25916">
      <w:r w:rsidRPr="00F25916">
        <w:t>Результатом предоставления субсидии является количество благоустроенных земельных участков, находящихся в пользовании Учреждений.</w:t>
      </w:r>
    </w:p>
    <w:p w:rsidR="00000000" w:rsidRPr="00F25916" w:rsidRDefault="00F25916">
      <w:bookmarkStart w:id="20" w:name="sub_1038"/>
      <w:r w:rsidRPr="00F25916">
        <w:t>3.8. Приобретение особо ценного движимого имущества, за исключением обор</w:t>
      </w:r>
      <w:r w:rsidRPr="00F25916">
        <w:t>удования, транспортных средств, нематериальных активов.</w:t>
      </w:r>
    </w:p>
    <w:bookmarkEnd w:id="20"/>
    <w:p w:rsidR="00000000" w:rsidRPr="00F25916" w:rsidRDefault="00F25916">
      <w:r w:rsidRPr="00F25916">
        <w:t>Размер субсидии определяется исходя из необходимого количества объектов особо ценного движимого имущества, за исключением оборудования, транспортных средств, нематериальных активов, подлежащих приобретению, их стоимости.</w:t>
      </w:r>
    </w:p>
    <w:p w:rsidR="00000000" w:rsidRPr="00F25916" w:rsidRDefault="00F25916">
      <w:r w:rsidRPr="00F25916">
        <w:t>Результатом предоставления субсидии</w:t>
      </w:r>
      <w:r w:rsidRPr="00F25916">
        <w:t xml:space="preserve"> является количество приобретенных объектов особо ценного движимого имущества, за исключением оборудования, </w:t>
      </w:r>
      <w:r w:rsidRPr="00F25916">
        <w:lastRenderedPageBreak/>
        <w:t>транспортных средств, нематериальных активов.</w:t>
      </w:r>
    </w:p>
    <w:p w:rsidR="00000000" w:rsidRPr="00F25916" w:rsidRDefault="00F25916">
      <w:bookmarkStart w:id="21" w:name="sub_1039"/>
      <w:r w:rsidRPr="00F25916">
        <w:t>3.9. Приобретение объектов особо ценного движимого имущества в части оборудования.</w:t>
      </w:r>
    </w:p>
    <w:bookmarkEnd w:id="21"/>
    <w:p w:rsidR="00000000" w:rsidRPr="00F25916" w:rsidRDefault="00F25916">
      <w:r w:rsidRPr="00F25916">
        <w:t>Раз</w:t>
      </w:r>
      <w:r w:rsidRPr="00F25916">
        <w:t>мер субсидии определяется исходя из необходимого количества объектов особо ценного движимого имущества в части оборудования, подлежащих приобретению, их стоимости.</w:t>
      </w:r>
    </w:p>
    <w:p w:rsidR="00000000" w:rsidRPr="00F25916" w:rsidRDefault="00F25916">
      <w:r w:rsidRPr="00F25916">
        <w:t>Результатом предоставления субсидии является количество приобретенных объектов особо ценного</w:t>
      </w:r>
      <w:r w:rsidRPr="00F25916">
        <w:t xml:space="preserve"> движимого имущества в части оборудования.</w:t>
      </w:r>
    </w:p>
    <w:p w:rsidR="00000000" w:rsidRPr="00F25916" w:rsidRDefault="00F25916">
      <w:bookmarkStart w:id="22" w:name="sub_10310"/>
      <w:r w:rsidRPr="00F25916">
        <w:t>3.10. Приобретение объектов особо ценного движимого имущества в части транспортных средств.</w:t>
      </w:r>
    </w:p>
    <w:bookmarkEnd w:id="22"/>
    <w:p w:rsidR="00000000" w:rsidRPr="00F25916" w:rsidRDefault="00F25916">
      <w:r w:rsidRPr="00F25916">
        <w:t>Размер субсидии определяется исходя из необходимого количества объектов особо ценного движимого имущест</w:t>
      </w:r>
      <w:r w:rsidRPr="00F25916">
        <w:t>ва, за исключением в части транспортных средств, подлежащих приобретению, их стоимости.</w:t>
      </w:r>
    </w:p>
    <w:p w:rsidR="00000000" w:rsidRPr="00F25916" w:rsidRDefault="00F25916">
      <w:r w:rsidRPr="00F25916">
        <w:t>Результатом предоставления субсидий является количество приобретенных объектов особо ценного движимого имущества в части транспортных средств.</w:t>
      </w:r>
    </w:p>
    <w:p w:rsidR="00000000" w:rsidRPr="00F25916" w:rsidRDefault="00F25916">
      <w:bookmarkStart w:id="23" w:name="sub_10311"/>
      <w:r w:rsidRPr="00F25916">
        <w:t>3.11. Пополнение</w:t>
      </w:r>
      <w:r w:rsidRPr="00F25916">
        <w:t xml:space="preserve"> фондов библиотек (приобретение книгоиздательской и иной продукции для пополнения библиотечных фондов).</w:t>
      </w:r>
    </w:p>
    <w:bookmarkEnd w:id="23"/>
    <w:p w:rsidR="00000000" w:rsidRPr="00F25916" w:rsidRDefault="00F25916">
      <w:r w:rsidRPr="00F25916">
        <w:t>Размер субсидии определяется исходя из необходимого количества книгоиздательской и иной продукции для пополнения библиотечных фондов, подлежащи</w:t>
      </w:r>
      <w:r w:rsidRPr="00F25916">
        <w:t>х приобретению, их стоимости, а также представленных учреждением документов.</w:t>
      </w:r>
    </w:p>
    <w:p w:rsidR="00000000" w:rsidRPr="00F25916" w:rsidRDefault="00F25916">
      <w:r w:rsidRPr="00F25916">
        <w:t>Результатом предоставления субсидий является количество приобретенной книгоиздательской и иной продукции для пополнения библиотечных фондов.</w:t>
      </w:r>
    </w:p>
    <w:p w:rsidR="00000000" w:rsidRPr="00F25916" w:rsidRDefault="00F25916">
      <w:bookmarkStart w:id="24" w:name="sub_10312"/>
      <w:r w:rsidRPr="00F25916">
        <w:t>3.12. Модернизацию объектов н</w:t>
      </w:r>
      <w:r w:rsidRPr="00F25916">
        <w:t>ефинансовых активов, отнесенных к движимому имуществу, за исключением нематериальных активов.</w:t>
      </w:r>
    </w:p>
    <w:bookmarkEnd w:id="24"/>
    <w:p w:rsidR="00000000" w:rsidRPr="00F25916" w:rsidRDefault="00F25916">
      <w:r w:rsidRPr="00F25916">
        <w:t>Размер субсидий определяется исходя из расчета-обоснования суммы субсидии, в том числе предварительной сметы по обновлению объектов нефинансовых активов.</w:t>
      </w:r>
    </w:p>
    <w:p w:rsidR="00000000" w:rsidRPr="00F25916" w:rsidRDefault="00F25916">
      <w:r w:rsidRPr="00F25916">
        <w:t>Результатом предоставления субсидий является количество объектов нефинансовых активов, отнесенных к движимому имуществу, по которым в результате проведенных работ были улучшены (повышены) первоначально принятые нормативные показатели функционирования объе</w:t>
      </w:r>
      <w:r w:rsidRPr="00F25916">
        <w:t>кта нефинансовых активов (срок полезного использования, мощность, качество применения).</w:t>
      </w:r>
    </w:p>
    <w:p w:rsidR="00000000" w:rsidRPr="00F25916" w:rsidRDefault="00F25916">
      <w:bookmarkStart w:id="25" w:name="sub_10313"/>
      <w:r w:rsidRPr="00F25916">
        <w:t>3.13. Выполнение мероприятий по мобилизационной подготовке и гражданской обороне.</w:t>
      </w:r>
    </w:p>
    <w:bookmarkEnd w:id="25"/>
    <w:p w:rsidR="00000000" w:rsidRPr="00F25916" w:rsidRDefault="00F25916">
      <w:r w:rsidRPr="00F25916">
        <w:t>Размер субсидии определяется на основании программы мероприятий, пер</w:t>
      </w:r>
      <w:r w:rsidRPr="00F25916">
        <w:t>ечня расходов, необходимых для проведения указанных мероприятий, сметы затрат на реализацию мероприятий по мобилизационной подготовке и гражданской обороне, на основании представленных Учреждением документов.</w:t>
      </w:r>
    </w:p>
    <w:p w:rsidR="00000000" w:rsidRPr="00F25916" w:rsidRDefault="00F25916">
      <w:r w:rsidRPr="00F25916">
        <w:t>Результатом предоставления субсидий является ко</w:t>
      </w:r>
      <w:r w:rsidRPr="00F25916">
        <w:t>личество проведенных мероприятий по мобилизационной подготовке и гражданской обороне.</w:t>
      </w:r>
    </w:p>
    <w:p w:rsidR="00000000" w:rsidRPr="00F25916" w:rsidRDefault="00F25916">
      <w:bookmarkStart w:id="26" w:name="sub_10314"/>
      <w:r w:rsidRPr="00F25916">
        <w:t>3.14. Государственную поддержку Учреждений при реализации ограничительных мер, направленных на предотвращение распространения заболевания, представляющего опасно</w:t>
      </w:r>
      <w:r w:rsidRPr="00F25916">
        <w:t>сть для окружающих, эпидемий (пандемий), и обеспечение санитарно-эпидемиологического благополучия населения.</w:t>
      </w:r>
    </w:p>
    <w:bookmarkEnd w:id="26"/>
    <w:p w:rsidR="00000000" w:rsidRPr="00F25916" w:rsidRDefault="00F25916">
      <w:r w:rsidRPr="00F25916">
        <w:t xml:space="preserve">Размер субсидий определяется исходя из расчета-обоснования суммы субсидии, в том числе предварительной сметы по реализации мероприятий, и </w:t>
      </w:r>
      <w:r w:rsidRPr="00F25916">
        <w:t>(или) предложений поставщиков (подрядчиков, исполнителей) на основе потребности в перечне необходимых товаров (работах, услугах).</w:t>
      </w:r>
    </w:p>
    <w:p w:rsidR="00000000" w:rsidRPr="00F25916" w:rsidRDefault="00F25916">
      <w:proofErr w:type="gramStart"/>
      <w:r w:rsidRPr="00F25916">
        <w:t xml:space="preserve">Результатом предоставления субсидий является количество работников, которым </w:t>
      </w:r>
      <w:r w:rsidRPr="00F25916">
        <w:lastRenderedPageBreak/>
        <w:t>обеспечено сохранение целевых значений соотношения</w:t>
      </w:r>
      <w:r w:rsidRPr="00F25916">
        <w:t xml:space="preserve"> средней заработной платы, установленных </w:t>
      </w:r>
      <w:hyperlink r:id="rId26" w:history="1">
        <w:r w:rsidRPr="00F25916">
          <w:rPr>
            <w:rStyle w:val="a4"/>
            <w:color w:val="auto"/>
          </w:rPr>
          <w:t>Указом</w:t>
        </w:r>
      </w:hyperlink>
      <w:r w:rsidRPr="00F25916">
        <w:t xml:space="preserve"> Президента Российской Федерации от 07.05.2012 N 597 "О мероприятиях по реализации государственной социальной политики" (Собрание за</w:t>
      </w:r>
      <w:r w:rsidRPr="00F25916">
        <w:t>конодательства Российской Федерации, 2012, N 19, ст. 2334), объем исполненных обязательств Учреждения по уплате налогов и сборов, страховых взносов, установленных законодательством Российской Федерации, оплате коммунальных услуг, расходов, связанных</w:t>
      </w:r>
      <w:proofErr w:type="gramEnd"/>
      <w:r w:rsidRPr="00F25916">
        <w:t xml:space="preserve"> с соде</w:t>
      </w:r>
      <w:r w:rsidRPr="00F25916">
        <w:t xml:space="preserve">ржанием имущества, включая расходы на предотвращение распространения новой </w:t>
      </w:r>
      <w:proofErr w:type="spellStart"/>
      <w:r w:rsidRPr="00F25916">
        <w:t>коронавирусной</w:t>
      </w:r>
      <w:proofErr w:type="spellEnd"/>
      <w:r w:rsidRPr="00F25916">
        <w:t xml:space="preserve"> инфекции и обеспечение санитарно-эпидемиологического благополучия населения, а также расходы на приобретение средств индивидуальной защиты и дезинфицирующих (антисепт</w:t>
      </w:r>
      <w:r w:rsidRPr="00F25916">
        <w:t>ических) средств.</w:t>
      </w:r>
    </w:p>
    <w:p w:rsidR="00000000" w:rsidRPr="00F25916" w:rsidRDefault="00F25916">
      <w:bookmarkStart w:id="27" w:name="sub_10315"/>
      <w:r w:rsidRPr="00F25916">
        <w:t>3.15. Реализацию мероприятий в области информационных технологий, включая внедрение современных информационных систем в Учреждениях.</w:t>
      </w:r>
    </w:p>
    <w:bookmarkEnd w:id="27"/>
    <w:p w:rsidR="00000000" w:rsidRPr="00F25916" w:rsidRDefault="00F25916">
      <w:r w:rsidRPr="00F25916">
        <w:t xml:space="preserve">Размер субсидий определяется исходя из расчета-обоснования суммы субсидии, в том числе </w:t>
      </w:r>
      <w:r w:rsidRPr="00F25916">
        <w:t>программы мероприятий в области информационных технологий, планируемых к реализации, перечня расходов и сметы затрат на проведение работ (мероприятий).</w:t>
      </w:r>
    </w:p>
    <w:p w:rsidR="00000000" w:rsidRPr="00F25916" w:rsidRDefault="00F25916">
      <w:r w:rsidRPr="00F25916">
        <w:t xml:space="preserve">Результатом предоставления субсидии является количество внедренных современных информационных систем, а </w:t>
      </w:r>
      <w:r w:rsidRPr="00F25916">
        <w:t>также количество проведенных мероприятий по их развитию и эксплуатации.</w:t>
      </w:r>
    </w:p>
    <w:p w:rsidR="00000000" w:rsidRPr="00F25916" w:rsidRDefault="00F25916">
      <w:bookmarkStart w:id="28" w:name="sub_10316"/>
      <w:r w:rsidRPr="00F25916">
        <w:t>3.16. Оказания Учреждениям дополнительной государственной поддержки, в том числе для реализации программ развития Учреждений, кадрового потенциала и материально-технической ба</w:t>
      </w:r>
      <w:r w:rsidRPr="00F25916">
        <w:t>зы.</w:t>
      </w:r>
    </w:p>
    <w:bookmarkEnd w:id="28"/>
    <w:p w:rsidR="00000000" w:rsidRPr="00F25916" w:rsidRDefault="00F25916">
      <w:r w:rsidRPr="00F25916">
        <w:t>Размер субсидии определяется на основании количества программ развития, планируемых к реализации, перечня мероприятий, включенных в программу и их стоимости.</w:t>
      </w:r>
    </w:p>
    <w:p w:rsidR="00000000" w:rsidRPr="00F25916" w:rsidRDefault="00F25916">
      <w:r w:rsidRPr="00F25916">
        <w:t>Результатом предоставления субсидий является количество реализованных мероприятий.</w:t>
      </w:r>
    </w:p>
    <w:p w:rsidR="00000000" w:rsidRPr="00F25916" w:rsidRDefault="00F25916">
      <w:pPr>
        <w:pStyle w:val="a6"/>
        <w:rPr>
          <w:color w:val="auto"/>
          <w:sz w:val="16"/>
          <w:szCs w:val="16"/>
        </w:rPr>
      </w:pPr>
      <w:bookmarkStart w:id="29" w:name="sub_10317"/>
      <w:r w:rsidRPr="00F25916">
        <w:rPr>
          <w:color w:val="auto"/>
          <w:sz w:val="16"/>
          <w:szCs w:val="16"/>
        </w:rPr>
        <w:t>Информация об изменениях:</w:t>
      </w:r>
    </w:p>
    <w:bookmarkEnd w:id="29"/>
    <w:p w:rsidR="00000000" w:rsidRPr="00F25916" w:rsidRDefault="00F25916">
      <w:pPr>
        <w:pStyle w:val="a7"/>
        <w:rPr>
          <w:color w:val="auto"/>
        </w:rPr>
      </w:pPr>
      <w:r w:rsidRPr="00F25916">
        <w:rPr>
          <w:color w:val="auto"/>
        </w:rPr>
        <w:t xml:space="preserve">Пункт 3 дополнен подпунктом 3.17 с 11 мая 2021 г. - </w:t>
      </w:r>
      <w:hyperlink r:id="rId27" w:history="1">
        <w:r w:rsidRPr="00F25916">
          <w:rPr>
            <w:rStyle w:val="a4"/>
            <w:color w:val="auto"/>
          </w:rPr>
          <w:t>Приказ</w:t>
        </w:r>
      </w:hyperlink>
      <w:r w:rsidRPr="00F25916">
        <w:rPr>
          <w:color w:val="auto"/>
        </w:rPr>
        <w:t xml:space="preserve"> Минюста России от 23 апреля 2021 г. N 68</w:t>
      </w:r>
    </w:p>
    <w:p w:rsidR="00000000" w:rsidRPr="00F25916" w:rsidRDefault="00F25916">
      <w:r w:rsidRPr="00F25916">
        <w:t>3.17. Модернизацию объектов нефинан</w:t>
      </w:r>
      <w:r w:rsidRPr="00F25916">
        <w:t>совых активов в части нематериальных активов.</w:t>
      </w:r>
    </w:p>
    <w:p w:rsidR="00000000" w:rsidRPr="00F25916" w:rsidRDefault="00F25916">
      <w:r w:rsidRPr="00F25916">
        <w:t>Размер субсидий определяется исходя из расчета-обоснования суммы субсидии, в том числе предложений от поставщиков (подрядчиков, исполнителей) или калькуляции статей планируемых расходов.</w:t>
      </w:r>
    </w:p>
    <w:p w:rsidR="00000000" w:rsidRPr="00F25916" w:rsidRDefault="00F25916">
      <w:r w:rsidRPr="00F25916">
        <w:t>Результатом предоставления субсидий является количество приобретенных объектов нефинансовых активов, отнесенных к нематериальным активам, использование которых позволило улучшить (повысить) первоначально принятые качественные и количественные показатели фу</w:t>
      </w:r>
      <w:r w:rsidRPr="00F25916">
        <w:t>нкционирования объекта нефинансовых активов (получение экономической выгоды или полезного потенциала).</w:t>
      </w:r>
    </w:p>
    <w:p w:rsidR="00000000" w:rsidRPr="00F25916" w:rsidRDefault="00F25916">
      <w:bookmarkStart w:id="30" w:name="sub_1004"/>
      <w:r w:rsidRPr="00F25916">
        <w:t>4. Субсидии предоставляются в пределах лимитов бюджетных обязательств на соответствующий финансовый год (соответствующий финансовый год и на план</w:t>
      </w:r>
      <w:r w:rsidRPr="00F25916">
        <w:t xml:space="preserve">овый период), доведенных в соответствии с бюджетным законодательством Российской Федерации Минюсту России как получателю бюджетных средств на цели, указанные в </w:t>
      </w:r>
      <w:hyperlink w:anchor="sub_1003" w:history="1">
        <w:r w:rsidRPr="00F25916">
          <w:rPr>
            <w:rStyle w:val="a4"/>
            <w:color w:val="auto"/>
          </w:rPr>
          <w:t>пункте 3</w:t>
        </w:r>
      </w:hyperlink>
      <w:r w:rsidRPr="00F25916">
        <w:t xml:space="preserve"> настоящего Порядка.</w:t>
      </w:r>
    </w:p>
    <w:bookmarkEnd w:id="30"/>
    <w:p w:rsidR="00000000" w:rsidRPr="00F25916" w:rsidRDefault="00F25916"/>
    <w:p w:rsidR="00000000" w:rsidRPr="00F25916" w:rsidRDefault="00F25916">
      <w:pPr>
        <w:pStyle w:val="1"/>
        <w:rPr>
          <w:color w:val="auto"/>
        </w:rPr>
      </w:pPr>
      <w:bookmarkStart w:id="31" w:name="sub_200"/>
      <w:r w:rsidRPr="00F25916">
        <w:rPr>
          <w:color w:val="auto"/>
        </w:rPr>
        <w:t>II. Условия и порядок пре</w:t>
      </w:r>
      <w:r w:rsidRPr="00F25916">
        <w:rPr>
          <w:color w:val="auto"/>
        </w:rPr>
        <w:t>доставления субсидий</w:t>
      </w:r>
    </w:p>
    <w:bookmarkEnd w:id="31"/>
    <w:p w:rsidR="00000000" w:rsidRPr="00F25916" w:rsidRDefault="00F25916"/>
    <w:p w:rsidR="00000000" w:rsidRPr="00F25916" w:rsidRDefault="00F25916">
      <w:bookmarkStart w:id="32" w:name="sub_1005"/>
      <w:r w:rsidRPr="00F25916">
        <w:t xml:space="preserve">5. Для получения субсидий, указанных в </w:t>
      </w:r>
      <w:hyperlink w:anchor="sub_1003" w:history="1">
        <w:r w:rsidRPr="00F25916">
          <w:rPr>
            <w:rStyle w:val="a4"/>
            <w:color w:val="auto"/>
          </w:rPr>
          <w:t>пункте 3</w:t>
        </w:r>
      </w:hyperlink>
      <w:r w:rsidRPr="00F25916">
        <w:t xml:space="preserve"> Порядка, Учреждения направляют в Минюст России:</w:t>
      </w:r>
    </w:p>
    <w:p w:rsidR="00000000" w:rsidRPr="00F25916" w:rsidRDefault="00F25916">
      <w:bookmarkStart w:id="33" w:name="sub_1051"/>
      <w:bookmarkEnd w:id="32"/>
      <w:r w:rsidRPr="00F25916">
        <w:t>5.1. Заявку на предоставление субсидии, содержащую информацию о потребности и раз</w:t>
      </w:r>
      <w:r w:rsidRPr="00F25916">
        <w:t>мере субсидии;</w:t>
      </w:r>
    </w:p>
    <w:p w:rsidR="00000000" w:rsidRPr="00F25916" w:rsidRDefault="00F25916">
      <w:bookmarkStart w:id="34" w:name="sub_1052"/>
      <w:bookmarkEnd w:id="33"/>
      <w:r w:rsidRPr="00F25916">
        <w:t>5.2. Расчет-обоснование объема субсидии с приложением предварительной сметы расходов.</w:t>
      </w:r>
    </w:p>
    <w:bookmarkEnd w:id="34"/>
    <w:p w:rsidR="00000000" w:rsidRPr="00F25916" w:rsidRDefault="00F25916">
      <w:r w:rsidRPr="00F25916">
        <w:t>Расчет-обоснование объема субсидии формируется Учреждением с учетом требований, установленных нормативными правовыми актами Российс</w:t>
      </w:r>
      <w:r w:rsidRPr="00F25916">
        <w:t>кой Федерации, требованиями технических регламентов, положениями стандартов, сводами правил, порядками и правоустанавливающими документами в зависимости от цели предоставления субсидии;</w:t>
      </w:r>
    </w:p>
    <w:p w:rsidR="00000000" w:rsidRPr="00F25916" w:rsidRDefault="00F25916">
      <w:bookmarkStart w:id="35" w:name="sub_1053"/>
      <w:r w:rsidRPr="00F25916">
        <w:t>5.3. Пояснительную записку, содержащую обоснование необходимос</w:t>
      </w:r>
      <w:r w:rsidRPr="00F25916">
        <w:t>ти предоставления субсидии;</w:t>
      </w:r>
    </w:p>
    <w:p w:rsidR="00000000" w:rsidRPr="00F25916" w:rsidRDefault="00F25916">
      <w:bookmarkStart w:id="36" w:name="sub_1054"/>
      <w:bookmarkEnd w:id="35"/>
      <w:r w:rsidRPr="00F25916">
        <w:t>5.4. Справку налогового органа по состоянию на 1-е число месяца, предшествующего месяцу, в котором планируется принятие решения о предоставлении субсидий, подтверждающую отсутствие у Учреждений неисполненных обяз</w:t>
      </w:r>
      <w:r w:rsidRPr="00F25916">
        <w:t xml:space="preserve">анностей по уплате налогов, сборов, страховых взносов, пеней, штрафов, процентов, подлежащих уплате в соответствии с </w:t>
      </w:r>
      <w:hyperlink r:id="rId28" w:history="1">
        <w:r w:rsidRPr="00F25916">
          <w:rPr>
            <w:rStyle w:val="a4"/>
            <w:color w:val="auto"/>
          </w:rPr>
          <w:t>законодательством</w:t>
        </w:r>
      </w:hyperlink>
      <w:r w:rsidRPr="00F25916">
        <w:t xml:space="preserve"> Российской Федерации о налогах и сборах;</w:t>
      </w:r>
    </w:p>
    <w:p w:rsidR="00000000" w:rsidRPr="00F25916" w:rsidRDefault="00F25916">
      <w:bookmarkStart w:id="37" w:name="sub_1055"/>
      <w:bookmarkEnd w:id="36"/>
      <w:r w:rsidRPr="00F25916">
        <w:t xml:space="preserve">5.5. </w:t>
      </w:r>
      <w:proofErr w:type="gramStart"/>
      <w:r w:rsidRPr="00F25916">
        <w:t>Справку об отсутствии у Учреждений по состоянию на 1-е число месяца, предшествующего месяцу, в котором планируется принятие решения о предоставлении субсидий, просроченных задолженностей по возврату в федеральный бюджет субсидий, бюджетны</w:t>
      </w:r>
      <w:r w:rsidRPr="00F25916">
        <w:t>х инвестиций, предоставленных в соответствии с иными правовыми актами, подписанную руководителем и главным бухгалтером Учреждения (при наличии), скрепленную печатью Учреждения (при наличии).</w:t>
      </w:r>
      <w:proofErr w:type="gramEnd"/>
    </w:p>
    <w:p w:rsidR="00000000" w:rsidRPr="00F25916" w:rsidRDefault="00F25916">
      <w:bookmarkStart w:id="38" w:name="sub_1006"/>
      <w:bookmarkEnd w:id="37"/>
      <w:r w:rsidRPr="00F25916">
        <w:t>6. Для получения целевых субсидий Учреждение допо</w:t>
      </w:r>
      <w:r w:rsidRPr="00F25916">
        <w:t xml:space="preserve">лнительно к документам, указанным в </w:t>
      </w:r>
      <w:hyperlink w:anchor="sub_1005" w:history="1">
        <w:r w:rsidRPr="00F25916">
          <w:rPr>
            <w:rStyle w:val="a4"/>
            <w:color w:val="auto"/>
          </w:rPr>
          <w:t>пункте 5</w:t>
        </w:r>
      </w:hyperlink>
      <w:r w:rsidRPr="00F25916">
        <w:t xml:space="preserve"> настоящего Порядка, направляет в Минюст России:</w:t>
      </w:r>
    </w:p>
    <w:p w:rsidR="00000000" w:rsidRPr="00F25916" w:rsidRDefault="00F25916">
      <w:bookmarkStart w:id="39" w:name="sub_1061"/>
      <w:bookmarkEnd w:id="38"/>
      <w:r w:rsidRPr="00F25916">
        <w:t xml:space="preserve">6.1. Для получения целевых субсидий, указанных в </w:t>
      </w:r>
      <w:hyperlink w:anchor="sub_1031" w:history="1">
        <w:r w:rsidRPr="00F25916">
          <w:rPr>
            <w:rStyle w:val="a4"/>
            <w:color w:val="auto"/>
          </w:rPr>
          <w:t>подпунктах 3.1</w:t>
        </w:r>
      </w:hyperlink>
      <w:r w:rsidRPr="00F25916">
        <w:t xml:space="preserve"> и </w:t>
      </w:r>
      <w:hyperlink w:anchor="sub_1032" w:history="1">
        <w:r w:rsidRPr="00F25916">
          <w:rPr>
            <w:rStyle w:val="a4"/>
            <w:color w:val="auto"/>
          </w:rPr>
          <w:t>3.2 пу</w:t>
        </w:r>
        <w:r w:rsidRPr="00F25916">
          <w:rPr>
            <w:rStyle w:val="a4"/>
            <w:color w:val="auto"/>
          </w:rPr>
          <w:t>нкта 3</w:t>
        </w:r>
      </w:hyperlink>
      <w:r w:rsidRPr="00F25916">
        <w:t xml:space="preserve"> настоящего Порядка, сведения о численности студентов и аспирантов, являющихся получателями выплат стипендий, стипендий Президента Российской Федерации и стипендий Правительства Российской Федерации.</w:t>
      </w:r>
    </w:p>
    <w:p w:rsidR="00000000" w:rsidRPr="00F25916" w:rsidRDefault="00F25916">
      <w:bookmarkStart w:id="40" w:name="sub_1062"/>
      <w:bookmarkEnd w:id="39"/>
      <w:r w:rsidRPr="00F25916">
        <w:t xml:space="preserve">6.2. </w:t>
      </w:r>
      <w:proofErr w:type="gramStart"/>
      <w:r w:rsidRPr="00F25916">
        <w:t>Для получения целевой субс</w:t>
      </w:r>
      <w:r w:rsidRPr="00F25916">
        <w:t xml:space="preserve">идии, указанной в </w:t>
      </w:r>
      <w:hyperlink w:anchor="sub_1033" w:history="1">
        <w:r w:rsidRPr="00F25916">
          <w:rPr>
            <w:rStyle w:val="a4"/>
            <w:color w:val="auto"/>
          </w:rPr>
          <w:t>подпункте 3.3 пункта 3</w:t>
        </w:r>
      </w:hyperlink>
      <w:r w:rsidRPr="00F25916">
        <w:t xml:space="preserve"> настоящего Порядка, перечень объектов недвижимого имущества, подлежащих капитальному ремонту, в том числе реставрации, за исключением реконструкции с элементами реставрации, проведенного сп</w:t>
      </w:r>
      <w:r w:rsidRPr="00F25916">
        <w:t>ециализированной организацией; предварительную смету на проведение капитального ремонта объектов недвижимого имущества, в том числе реставрации, за исключением реконструкции с элементами реставрации;</w:t>
      </w:r>
      <w:proofErr w:type="gramEnd"/>
      <w:r w:rsidRPr="00F25916">
        <w:t xml:space="preserve"> акт обследования объектов недвижимого имущества, подлежа</w:t>
      </w:r>
      <w:r w:rsidRPr="00F25916">
        <w:t>щих капитальному ремонту, в том числе реставрации, за исключением реконструкции с элементами реставрации, проведенного специализированной организацией; дефектную ведомость по объектам недвижимого имущества, подлежащих капитальному ремонту, в том числе рест</w:t>
      </w:r>
      <w:r w:rsidRPr="00F25916">
        <w:t>аврации, за исключением реконструкции с элементами реставрации.</w:t>
      </w:r>
    </w:p>
    <w:p w:rsidR="00000000" w:rsidRPr="00F25916" w:rsidRDefault="00F25916">
      <w:bookmarkStart w:id="41" w:name="sub_1063"/>
      <w:bookmarkEnd w:id="40"/>
      <w:r w:rsidRPr="00F25916">
        <w:t xml:space="preserve">6.3. </w:t>
      </w:r>
      <w:proofErr w:type="gramStart"/>
      <w:r w:rsidRPr="00F25916">
        <w:t xml:space="preserve">Для получения целевых субсидий, указанных в </w:t>
      </w:r>
      <w:hyperlink w:anchor="sub_1034" w:history="1">
        <w:r w:rsidRPr="00F25916">
          <w:rPr>
            <w:rStyle w:val="a4"/>
            <w:color w:val="auto"/>
          </w:rPr>
          <w:t>подпунктах 3.4</w:t>
        </w:r>
      </w:hyperlink>
      <w:r w:rsidRPr="00F25916">
        <w:t xml:space="preserve"> и </w:t>
      </w:r>
      <w:hyperlink w:anchor="sub_10312" w:history="1">
        <w:r w:rsidRPr="00F25916">
          <w:rPr>
            <w:rStyle w:val="a4"/>
            <w:color w:val="auto"/>
          </w:rPr>
          <w:t>3.12 пункта 3</w:t>
        </w:r>
      </w:hyperlink>
      <w:r w:rsidRPr="00F25916">
        <w:t xml:space="preserve"> настоящего Порядка, перечень объектов движи</w:t>
      </w:r>
      <w:r w:rsidRPr="00F25916">
        <w:t>мого имущества, подлежащих ремонту и (или) модернизации; акт обследования объекта движимого имущества, подлежащего ремонту и (или) модернизации; дефектную ведомость по объектам движимого имущества, подлежащих ремонту и (или) модернизации; предварительную с</w:t>
      </w:r>
      <w:r w:rsidRPr="00F25916">
        <w:t>мету на проведение ремонта и (или) модернизации объектов недвижимого имущества.</w:t>
      </w:r>
      <w:proofErr w:type="gramEnd"/>
    </w:p>
    <w:p w:rsidR="00000000" w:rsidRPr="00F25916" w:rsidRDefault="00F25916">
      <w:bookmarkStart w:id="42" w:name="sub_1064"/>
      <w:bookmarkEnd w:id="41"/>
      <w:r w:rsidRPr="00F25916">
        <w:t xml:space="preserve">6.4. </w:t>
      </w:r>
      <w:proofErr w:type="gramStart"/>
      <w:r w:rsidRPr="00F25916">
        <w:t xml:space="preserve">Для получения целевой субсидии, указанной в </w:t>
      </w:r>
      <w:hyperlink w:anchor="sub_1035" w:history="1">
        <w:r w:rsidRPr="00F25916">
          <w:rPr>
            <w:rStyle w:val="a4"/>
            <w:color w:val="auto"/>
          </w:rPr>
          <w:t>подпункте 3.5 пункта 3</w:t>
        </w:r>
      </w:hyperlink>
      <w:r w:rsidRPr="00F25916">
        <w:t xml:space="preserve"> </w:t>
      </w:r>
      <w:r w:rsidRPr="00F25916">
        <w:lastRenderedPageBreak/>
        <w:t>настоящего Порядка, акт, содержащий перечень дефектов объекта,</w:t>
      </w:r>
      <w:r w:rsidRPr="00F25916">
        <w:t xml:space="preserve"> подлежащего реконструкции или ремонту, с указанием их качественных и количественных характеристик, утвержденный заказчиком; сведения о документах, устанавливающих право пользования зданием, помещением, земельным участком; сведения о сроках и составе ранее</w:t>
      </w:r>
      <w:r w:rsidRPr="00F25916">
        <w:t xml:space="preserve"> проведенного ремонта;</w:t>
      </w:r>
      <w:proofErr w:type="gramEnd"/>
      <w:r w:rsidRPr="00F25916">
        <w:t xml:space="preserve"> </w:t>
      </w:r>
      <w:proofErr w:type="gramStart"/>
      <w:r w:rsidRPr="00F25916">
        <w:t>документы, содержащие описание технического состояния здания или помещения с указанием корпуса, этажа, номеров комнат по плану бюро технической инвентаризации или фактических номеров; техническое задание на проведение обследования те</w:t>
      </w:r>
      <w:r w:rsidRPr="00F25916">
        <w:t>хнического состояния объектов; смету на проведение обследования технического состояния объектов, подлежащих реконструкции или ремонту, оформленную в соответствии с действующим законодательством для организаций, финансируемых с привлечением средств бюджетов</w:t>
      </w:r>
      <w:r w:rsidRPr="00F25916">
        <w:t xml:space="preserve"> бюджетной системы Российской Федерации.</w:t>
      </w:r>
      <w:proofErr w:type="gramEnd"/>
    </w:p>
    <w:p w:rsidR="00000000" w:rsidRPr="00F25916" w:rsidRDefault="00F25916">
      <w:bookmarkStart w:id="43" w:name="sub_1065"/>
      <w:bookmarkEnd w:id="42"/>
      <w:r w:rsidRPr="00F25916">
        <w:t xml:space="preserve">6.5. Для получения целевой субсидии, указанной в </w:t>
      </w:r>
      <w:hyperlink w:anchor="sub_1036" w:history="1">
        <w:r w:rsidRPr="00F25916">
          <w:rPr>
            <w:rStyle w:val="a4"/>
            <w:color w:val="auto"/>
          </w:rPr>
          <w:t>подпункте 3.6 пункта 3</w:t>
        </w:r>
      </w:hyperlink>
      <w:r w:rsidRPr="00F25916">
        <w:t xml:space="preserve"> настоящего Порядка, акт, содержащий перечень дефектов объекта недвижимого имущества с указанием их ка</w:t>
      </w:r>
      <w:r w:rsidRPr="00F25916">
        <w:t xml:space="preserve">чественных и количественных характеристик, утвержденный заказчиком; сведения о документах, устанавливающих право пользования зданием, помещением, земельным участком; сведения о сроках и составе ранее проведенных ремонтов; </w:t>
      </w:r>
      <w:proofErr w:type="gramStart"/>
      <w:r w:rsidRPr="00F25916">
        <w:t>документы, содержащие описание тех</w:t>
      </w:r>
      <w:r w:rsidRPr="00F25916">
        <w:t>нического состояния здания или помещения с указанием корпуса, этажа, номеров комнат по плану бюро технической инвентаризации или фактических номеров; техническое задание на проведение инженерных изысканий; смету на проведение инженерных изысканий, оформлен</w:t>
      </w:r>
      <w:r w:rsidRPr="00F25916">
        <w:t>ную в соответствии с действующим законодательством Российской Федерации для организаций, финансируемых с привлечением средств бюджетов бюджетной системы Российской Федерации.</w:t>
      </w:r>
      <w:proofErr w:type="gramEnd"/>
    </w:p>
    <w:p w:rsidR="00000000" w:rsidRPr="00F25916" w:rsidRDefault="00F25916">
      <w:bookmarkStart w:id="44" w:name="sub_1066"/>
      <w:bookmarkEnd w:id="43"/>
      <w:r w:rsidRPr="00F25916">
        <w:t xml:space="preserve">6.6. </w:t>
      </w:r>
      <w:proofErr w:type="gramStart"/>
      <w:r w:rsidRPr="00F25916">
        <w:t xml:space="preserve">Для получения целевой субсидии, указанной в </w:t>
      </w:r>
      <w:hyperlink w:anchor="sub_1037" w:history="1">
        <w:r w:rsidRPr="00F25916">
          <w:rPr>
            <w:rStyle w:val="a4"/>
            <w:color w:val="auto"/>
          </w:rPr>
          <w:t>подпункте 3.7 пункта 3</w:t>
        </w:r>
      </w:hyperlink>
      <w:r w:rsidRPr="00F25916">
        <w:t xml:space="preserve"> настоящего Порядка, акт, содержащий перечень дефектов малых архитектурных форм, дорожных покрытий и иное, с указанием их качественных и количественных характеристик, утвержденный заказчиком; сведения о документах, устанавли</w:t>
      </w:r>
      <w:r w:rsidRPr="00F25916">
        <w:t>вающих право пользования земельным участком, сведения о сроках и составе ранее проведенных работ; документы, содержащие описание состояния земельного участка с указанием кадастрового номера;</w:t>
      </w:r>
      <w:proofErr w:type="gramEnd"/>
      <w:r w:rsidRPr="00F25916">
        <w:t xml:space="preserve"> </w:t>
      </w:r>
      <w:proofErr w:type="gramStart"/>
      <w:r w:rsidRPr="00F25916">
        <w:t>ведомость объемов и видов работ, которые необходимо выполнить для</w:t>
      </w:r>
      <w:r w:rsidRPr="00F25916">
        <w:t xml:space="preserve"> устранения указанных дефектов; смету на проведение работ по благоустройству земельного участка, оформленную в соответствии с действующим законодательством для организаций, финансируемых с привлечением средств бюджетов бюджетной системы Российской Федераци</w:t>
      </w:r>
      <w:r w:rsidRPr="00F25916">
        <w:t>и, с обязательным применением сметных нормативов и сметных цен строительных ресурсов, сведения о которых включены в федеральный реестр сметных нормативов;</w:t>
      </w:r>
      <w:proofErr w:type="gramEnd"/>
      <w:r w:rsidRPr="00F25916">
        <w:t xml:space="preserve"> положительное заключение о проверке достоверности сметной стоимости, полученное в организации, уполно</w:t>
      </w:r>
      <w:r w:rsidRPr="00F25916">
        <w:t>моченной на проведение государственной экспертизы.</w:t>
      </w:r>
    </w:p>
    <w:p w:rsidR="00000000" w:rsidRPr="00F25916" w:rsidRDefault="00F25916">
      <w:pPr>
        <w:pStyle w:val="a6"/>
        <w:rPr>
          <w:color w:val="auto"/>
          <w:sz w:val="16"/>
          <w:szCs w:val="16"/>
        </w:rPr>
      </w:pPr>
      <w:bookmarkStart w:id="45" w:name="sub_1067"/>
      <w:bookmarkEnd w:id="44"/>
      <w:r w:rsidRPr="00F25916">
        <w:rPr>
          <w:color w:val="auto"/>
          <w:sz w:val="16"/>
          <w:szCs w:val="16"/>
        </w:rPr>
        <w:t>Информация об изменениях:</w:t>
      </w:r>
    </w:p>
    <w:bookmarkEnd w:id="45"/>
    <w:p w:rsidR="00000000" w:rsidRPr="00F25916" w:rsidRDefault="00F25916">
      <w:pPr>
        <w:pStyle w:val="a7"/>
        <w:rPr>
          <w:color w:val="auto"/>
        </w:rPr>
      </w:pPr>
      <w:r w:rsidRPr="00F25916">
        <w:rPr>
          <w:color w:val="auto"/>
        </w:rPr>
        <w:t xml:space="preserve">Подпункт 6.7 изменен с 11 мая 2021 г. - </w:t>
      </w:r>
      <w:hyperlink r:id="rId29" w:history="1">
        <w:r w:rsidRPr="00F25916">
          <w:rPr>
            <w:rStyle w:val="a4"/>
            <w:color w:val="auto"/>
          </w:rPr>
          <w:t>Приказ</w:t>
        </w:r>
      </w:hyperlink>
      <w:r w:rsidRPr="00F25916">
        <w:rPr>
          <w:color w:val="auto"/>
        </w:rPr>
        <w:t xml:space="preserve"> Минюста России от 23 апреля 2</w:t>
      </w:r>
      <w:r w:rsidRPr="00F25916">
        <w:rPr>
          <w:color w:val="auto"/>
        </w:rPr>
        <w:t>021 г. N 68</w:t>
      </w:r>
    </w:p>
    <w:p w:rsidR="00000000" w:rsidRPr="00F25916" w:rsidRDefault="00F25916">
      <w:pPr>
        <w:pStyle w:val="a7"/>
        <w:rPr>
          <w:color w:val="auto"/>
        </w:rPr>
      </w:pPr>
      <w:hyperlink r:id="rId30" w:history="1">
        <w:r w:rsidRPr="00F25916">
          <w:rPr>
            <w:rStyle w:val="a4"/>
            <w:color w:val="auto"/>
          </w:rPr>
          <w:t>См. предыдущую редакцию</w:t>
        </w:r>
      </w:hyperlink>
    </w:p>
    <w:p w:rsidR="00000000" w:rsidRPr="00F25916" w:rsidRDefault="00F25916">
      <w:r w:rsidRPr="00F25916">
        <w:t xml:space="preserve">6.7. </w:t>
      </w:r>
      <w:proofErr w:type="gramStart"/>
      <w:r w:rsidRPr="00F25916">
        <w:t xml:space="preserve">Для получения целевых субсидий, указанных в </w:t>
      </w:r>
      <w:hyperlink w:anchor="sub_1038" w:history="1">
        <w:r w:rsidRPr="00F25916">
          <w:rPr>
            <w:rStyle w:val="a4"/>
            <w:color w:val="auto"/>
          </w:rPr>
          <w:t>подпунктах 3.8 - 3.11</w:t>
        </w:r>
      </w:hyperlink>
      <w:r w:rsidRPr="00F25916">
        <w:t xml:space="preserve"> и </w:t>
      </w:r>
      <w:hyperlink w:anchor="sub_10314" w:history="1">
        <w:r w:rsidRPr="00F25916">
          <w:rPr>
            <w:rStyle w:val="a4"/>
            <w:color w:val="auto"/>
          </w:rPr>
          <w:t>3.14 - 3.17 пункт</w:t>
        </w:r>
        <w:r w:rsidRPr="00F25916">
          <w:rPr>
            <w:rStyle w:val="a4"/>
            <w:color w:val="auto"/>
          </w:rPr>
          <w:t>а 3</w:t>
        </w:r>
      </w:hyperlink>
      <w:r w:rsidRPr="00F25916">
        <w:t xml:space="preserve"> настоящего Порядка не менее трех коммерческих предложений, поставщиков (подрядчиков, исполнителей), запрошенных Учреждением (в случаях, если стоимость определяется методом анализа рыночных индикаторов или методом сравнимой цены) (при наличии), кальк</w:t>
      </w:r>
      <w:r w:rsidRPr="00F25916">
        <w:t xml:space="preserve">уляцией статей планируемых расходов, техническими характеристиками объекта закупки и иными статистическими данными (в </w:t>
      </w:r>
      <w:r w:rsidRPr="00F25916">
        <w:lastRenderedPageBreak/>
        <w:t>случаях, если стоимость определяется затратным методом</w:t>
      </w:r>
      <w:proofErr w:type="gramEnd"/>
      <w:r w:rsidRPr="00F25916">
        <w:t>).</w:t>
      </w:r>
    </w:p>
    <w:p w:rsidR="00000000" w:rsidRPr="00F25916" w:rsidRDefault="00F25916">
      <w:r w:rsidRPr="00F25916">
        <w:t>Коммерческие предложения поставщиков (подрядчиков, исполнителей) должны содержать</w:t>
      </w:r>
      <w:r w:rsidRPr="00F25916">
        <w:t xml:space="preserve"> цену единицы товара, работы, услуги и общую цену контракта на условиях, указанных в запросе Учреждения, срок действия предполагаемой цены, обоснований такой цены с целью предупреждения намеренного завышения или занижения цен товаров, работ, услуг.</w:t>
      </w:r>
    </w:p>
    <w:p w:rsidR="00000000" w:rsidRPr="00F25916" w:rsidRDefault="00F25916">
      <w:bookmarkStart w:id="46" w:name="sub_1068"/>
      <w:r w:rsidRPr="00F25916">
        <w:t xml:space="preserve">6.8. Для получения целевой субсидии, указанной в </w:t>
      </w:r>
      <w:hyperlink w:anchor="sub_10313" w:history="1">
        <w:r w:rsidRPr="00F25916">
          <w:rPr>
            <w:rStyle w:val="a4"/>
            <w:color w:val="auto"/>
          </w:rPr>
          <w:t>подпункте 3.13 пункта 3</w:t>
        </w:r>
      </w:hyperlink>
      <w:r w:rsidRPr="00F25916">
        <w:t xml:space="preserve"> настоящего Порядка, программу планируемых мероприятий; утвержденное руководителем Учреждения обоснование стоимости реализации мероприятий, а также документ</w:t>
      </w:r>
      <w:r w:rsidRPr="00F25916">
        <w:t>ы и сведения, на основании которых произведен ее расчет.</w:t>
      </w:r>
    </w:p>
    <w:p w:rsidR="00000000" w:rsidRPr="00F25916" w:rsidRDefault="00F25916">
      <w:bookmarkStart w:id="47" w:name="sub_1069"/>
      <w:bookmarkEnd w:id="46"/>
      <w:r w:rsidRPr="00F25916">
        <w:t xml:space="preserve">6.9. Для получения целевой субсидии, указанной в </w:t>
      </w:r>
      <w:hyperlink w:anchor="sub_10316" w:history="1">
        <w:r w:rsidRPr="00F25916">
          <w:rPr>
            <w:rStyle w:val="a4"/>
            <w:color w:val="auto"/>
          </w:rPr>
          <w:t>подпункте 3.16 пункта 3</w:t>
        </w:r>
      </w:hyperlink>
      <w:r w:rsidRPr="00F25916">
        <w:t xml:space="preserve"> настоящего Порядка, утвержденную программу развития Учреждения, перечень мероприятий, направленных на развитие кадрового потенциала, перечень имущества, планируемого к приобретению в целях развития материально-технической базы.</w:t>
      </w:r>
    </w:p>
    <w:p w:rsidR="00000000" w:rsidRPr="00F25916" w:rsidRDefault="00F25916">
      <w:bookmarkStart w:id="48" w:name="sub_1007"/>
      <w:bookmarkEnd w:id="47"/>
      <w:r w:rsidRPr="00F25916">
        <w:t>7. Для полу</w:t>
      </w:r>
      <w:r w:rsidRPr="00F25916">
        <w:t>чения субсидии Учреждение при необходимости направляет по требованию Минюста России иные обосновывающие документы в зависимости от цели предоставления субсидии.</w:t>
      </w:r>
    </w:p>
    <w:p w:rsidR="00000000" w:rsidRPr="00F25916" w:rsidRDefault="00F25916">
      <w:bookmarkStart w:id="49" w:name="sub_1008"/>
      <w:bookmarkEnd w:id="48"/>
      <w:r w:rsidRPr="00F25916">
        <w:t xml:space="preserve">8. Документы для получения субсидии, указанные в </w:t>
      </w:r>
      <w:hyperlink w:anchor="sub_1005" w:history="1">
        <w:r w:rsidRPr="00F25916">
          <w:rPr>
            <w:rStyle w:val="a4"/>
            <w:color w:val="auto"/>
          </w:rPr>
          <w:t>пункте 5</w:t>
        </w:r>
      </w:hyperlink>
      <w:r w:rsidRPr="00F25916">
        <w:t xml:space="preserve"> настоящего Порядка, подписываются руководителем (заместителем руководителя) Учреждения.</w:t>
      </w:r>
    </w:p>
    <w:p w:rsidR="00000000" w:rsidRPr="00F25916" w:rsidRDefault="00F25916">
      <w:bookmarkStart w:id="50" w:name="sub_1009"/>
      <w:bookmarkEnd w:id="49"/>
      <w:r w:rsidRPr="00F25916">
        <w:t>9. Для рассмотрения вопроса о предоставлении субсидии и определения ее размера:</w:t>
      </w:r>
    </w:p>
    <w:p w:rsidR="00000000" w:rsidRPr="00F25916" w:rsidRDefault="00F25916">
      <w:bookmarkStart w:id="51" w:name="sub_1091"/>
      <w:bookmarkEnd w:id="50"/>
      <w:r w:rsidRPr="00F25916">
        <w:t>9.1. Федеральное государственное бюджетное о</w:t>
      </w:r>
      <w:r w:rsidRPr="00F25916">
        <w:t xml:space="preserve">бразовательное учреждение высшего образования "Всероссийский государственный университет юстиции (РПА Минюста России)" направляет в Департамент управления делами Минюста России документы, указанные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Порядка, согласованные с Департаментом государственной службы и кадров Минюста России.</w:t>
      </w:r>
    </w:p>
    <w:p w:rsidR="00000000" w:rsidRPr="00F25916" w:rsidRDefault="00F25916">
      <w:bookmarkStart w:id="52" w:name="sub_1092"/>
      <w:bookmarkEnd w:id="51"/>
      <w:r w:rsidRPr="00F25916">
        <w:t>9.2. Федеральные государственные бюджетные судебно-экспертные учреждения Минюста России, федеральные бюджетные судебно-экспертные уч</w:t>
      </w:r>
      <w:r w:rsidRPr="00F25916">
        <w:t xml:space="preserve">реждения Минюста России направляют в Департамент управления делами Минюста России документы, указанные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Порядка, согласованные с Департаментом по вопросам правовой помощи и взаим</w:t>
      </w:r>
      <w:r w:rsidRPr="00F25916">
        <w:t>одействия с судебной системой Минюста России.</w:t>
      </w:r>
    </w:p>
    <w:p w:rsidR="00000000" w:rsidRPr="00F25916" w:rsidRDefault="00F25916">
      <w:bookmarkStart w:id="53" w:name="sub_1093"/>
      <w:bookmarkEnd w:id="52"/>
      <w:r w:rsidRPr="00F25916">
        <w:t>9.3 Федеральное бюджетное учреждение "Научный центр правовой информации при Министерстве юстиции Российской Федерации" направляет в Департамент управления делами Минюста России документы, указан</w:t>
      </w:r>
      <w:r w:rsidRPr="00F25916">
        <w:t xml:space="preserve">ные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Порядка.</w:t>
      </w:r>
    </w:p>
    <w:p w:rsidR="00000000" w:rsidRPr="00F25916" w:rsidRDefault="00F25916">
      <w:bookmarkStart w:id="54" w:name="sub_1010"/>
      <w:bookmarkEnd w:id="53"/>
      <w:r w:rsidRPr="00F25916">
        <w:t xml:space="preserve">10. Департамент управления делами Минюста России в течение 20 рабочих дней со дня получения от Учреждений документов, указанных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Порядка, осуществляет проверку полноты и документальной </w:t>
      </w:r>
      <w:proofErr w:type="gramStart"/>
      <w:r w:rsidRPr="00F25916">
        <w:t>обоснованности</w:t>
      </w:r>
      <w:proofErr w:type="gramEnd"/>
      <w:r w:rsidRPr="00F25916">
        <w:t xml:space="preserve"> содержащихся в них сведений и принимает решение о предоставлении субсидий и заключения соглашения между Минюстом России и Учре</w:t>
      </w:r>
      <w:r w:rsidRPr="00F25916">
        <w:t xml:space="preserve">ждением по </w:t>
      </w:r>
      <w:hyperlink r:id="rId31" w:history="1">
        <w:r w:rsidRPr="00F25916">
          <w:rPr>
            <w:rStyle w:val="a4"/>
            <w:color w:val="auto"/>
          </w:rPr>
          <w:t>Типовой форме</w:t>
        </w:r>
      </w:hyperlink>
      <w:r w:rsidRPr="00F25916">
        <w:t xml:space="preserve"> о предоставлении из федерального бюджета федеральному бюджетному или автономному </w:t>
      </w:r>
      <w:proofErr w:type="gramStart"/>
      <w:r w:rsidRPr="00F25916">
        <w:t>учреждению субсидии в соответствии с абзацем вторым пункта 1 статьи 78</w:t>
      </w:r>
      <w:r w:rsidRPr="00F25916">
        <w:t xml:space="preserve">.1 Бюджетного кодекса Российской Федерации, утвержденной </w:t>
      </w:r>
      <w:hyperlink r:id="rId32" w:history="1">
        <w:r w:rsidRPr="00F25916">
          <w:rPr>
            <w:rStyle w:val="a4"/>
            <w:color w:val="auto"/>
          </w:rPr>
          <w:t>приказом</w:t>
        </w:r>
      </w:hyperlink>
      <w:r w:rsidRPr="00F25916">
        <w:t xml:space="preserve"> Министерства финансов Российской Федерации от 31.10.2016 N 197н (зарегистрирован Минюстом России 20.12.2016, реги</w:t>
      </w:r>
      <w:r w:rsidRPr="00F25916">
        <w:t xml:space="preserve">страционный 44809), с изменениями, внесенными приказами Министерства финансов Российской Федерации </w:t>
      </w:r>
      <w:hyperlink r:id="rId33" w:history="1">
        <w:r w:rsidRPr="00F25916">
          <w:rPr>
            <w:rStyle w:val="a4"/>
            <w:color w:val="auto"/>
          </w:rPr>
          <w:t>от 27.06.2017 N 103н</w:t>
        </w:r>
      </w:hyperlink>
      <w:r w:rsidRPr="00F25916">
        <w:t xml:space="preserve"> (зарегистрирован Минюстом России 17.07.2017, регистрацио</w:t>
      </w:r>
      <w:r w:rsidRPr="00F25916">
        <w:t xml:space="preserve">нный N 47426) и </w:t>
      </w:r>
      <w:hyperlink r:id="rId34" w:history="1">
        <w:r w:rsidRPr="00F25916">
          <w:rPr>
            <w:rStyle w:val="a4"/>
            <w:color w:val="auto"/>
          </w:rPr>
          <w:t>от 07.09.2018 N 189н</w:t>
        </w:r>
      </w:hyperlink>
      <w:r w:rsidRPr="00F25916">
        <w:t xml:space="preserve"> (зарегистрирован Минюстом России 26.09.2018, регистрационный</w:t>
      </w:r>
      <w:proofErr w:type="gramEnd"/>
      <w:r w:rsidRPr="00F25916">
        <w:t xml:space="preserve"> </w:t>
      </w:r>
      <w:proofErr w:type="gramStart"/>
      <w:r w:rsidRPr="00F25916">
        <w:t xml:space="preserve">N 52260) и </w:t>
      </w:r>
      <w:hyperlink r:id="rId35" w:history="1">
        <w:r w:rsidRPr="00F25916">
          <w:rPr>
            <w:rStyle w:val="a4"/>
            <w:color w:val="auto"/>
          </w:rPr>
          <w:t>от 30.10.2019 N 172н</w:t>
        </w:r>
      </w:hyperlink>
      <w:r w:rsidRPr="00F25916">
        <w:t xml:space="preserve"> (зарегистрирован Минюстом России 15.01.2020, регистрационный </w:t>
      </w:r>
      <w:r w:rsidRPr="00F25916">
        <w:lastRenderedPageBreak/>
        <w:t>N 57143) (далее - Соглашение, Типовая форма соответственно) либо необходимости представления Учреждениями недостающих документов и (или) уточнения содержащихся в</w:t>
      </w:r>
      <w:r w:rsidRPr="00F25916">
        <w:t xml:space="preserve"> них сведений.</w:t>
      </w:r>
      <w:proofErr w:type="gramEnd"/>
    </w:p>
    <w:bookmarkEnd w:id="54"/>
    <w:p w:rsidR="00000000" w:rsidRPr="00F25916" w:rsidRDefault="00F25916">
      <w:r w:rsidRPr="00F25916">
        <w:t>О принятом решении Департамент управления делами Минюста России в письменной форме уведомляет Учреждения в течение 5 рабочих дней со дня завершения проверки документов, предоставленных Учреждениями.</w:t>
      </w:r>
    </w:p>
    <w:p w:rsidR="00000000" w:rsidRPr="00F25916" w:rsidRDefault="00F25916">
      <w:r w:rsidRPr="00F25916">
        <w:t>Департамент управления делами Миню</w:t>
      </w:r>
      <w:r w:rsidRPr="00F25916">
        <w:t xml:space="preserve">ста России в течение 5 рабочих дней со дня получения недостающих документов и (или) требуемых пояснений осуществляет их проверку и принимает решение о предоставлении субсидий и заключении </w:t>
      </w:r>
      <w:hyperlink r:id="rId36" w:history="1">
        <w:r w:rsidRPr="00F25916">
          <w:rPr>
            <w:rStyle w:val="a4"/>
            <w:color w:val="auto"/>
          </w:rPr>
          <w:t>Соглашения</w:t>
        </w:r>
      </w:hyperlink>
      <w:r w:rsidRPr="00F25916">
        <w:t xml:space="preserve"> либо об отказе в предоставлении субсидий с письменным уведомлением Учреждений о принятом решении.</w:t>
      </w:r>
    </w:p>
    <w:p w:rsidR="00000000" w:rsidRPr="00F25916" w:rsidRDefault="00F25916">
      <w:r w:rsidRPr="00F25916">
        <w:t>В случае отказа в предоставлении субсидий повторное заявление, предоставленное Учреждениями, рассматривается Департаментом управления д</w:t>
      </w:r>
      <w:r w:rsidRPr="00F25916">
        <w:t>елами Минюста России в порядке, установленном настоящим пунктом.</w:t>
      </w:r>
    </w:p>
    <w:p w:rsidR="00000000" w:rsidRPr="00F25916" w:rsidRDefault="00F25916">
      <w:bookmarkStart w:id="55" w:name="sub_1011"/>
      <w:r w:rsidRPr="00F25916">
        <w:t>11. Основанием для отказа Учреждениям в предоставлении субсидий является:</w:t>
      </w:r>
    </w:p>
    <w:bookmarkEnd w:id="55"/>
    <w:p w:rsidR="00000000" w:rsidRPr="00F25916" w:rsidRDefault="00F25916">
      <w:r w:rsidRPr="00F25916">
        <w:t xml:space="preserve">несоответствие представленных Учреждениями документов требованиям, определенным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Порядка;</w:t>
      </w:r>
    </w:p>
    <w:p w:rsidR="00000000" w:rsidRPr="00F25916" w:rsidRDefault="00F25916">
      <w:r w:rsidRPr="00F25916">
        <w:t xml:space="preserve">непредставление (представление не в полном объеме) документов, указанных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Порядка;</w:t>
      </w:r>
    </w:p>
    <w:p w:rsidR="00000000" w:rsidRPr="00F25916" w:rsidRDefault="00F25916">
      <w:r w:rsidRPr="00F25916">
        <w:t xml:space="preserve">недостоверность информации, </w:t>
      </w:r>
      <w:r w:rsidRPr="00F25916">
        <w:t>содержащейся в документах, представленных Учреждениями;</w:t>
      </w:r>
    </w:p>
    <w:p w:rsidR="00000000" w:rsidRPr="00F25916" w:rsidRDefault="00F25916">
      <w:r w:rsidRPr="00F25916">
        <w:t>отсутствие необходимого объема лимитов бюджетных обязательств на предоставление субсидий на соответствующий финансовый год (соответствующий финансовый год и плановый период), доведенных в соответствии</w:t>
      </w:r>
      <w:r w:rsidRPr="00F25916">
        <w:t xml:space="preserve"> с бюджетным законодательством Российской Федерации Минюсту России.</w:t>
      </w:r>
    </w:p>
    <w:p w:rsidR="00000000" w:rsidRPr="00F25916" w:rsidRDefault="00F25916">
      <w:bookmarkStart w:id="56" w:name="sub_1012"/>
      <w:r w:rsidRPr="00F25916">
        <w:t xml:space="preserve">12. Предоставление субсидий осуществляется в соответствии с </w:t>
      </w:r>
      <w:hyperlink r:id="rId37" w:history="1">
        <w:r w:rsidRPr="00F25916">
          <w:rPr>
            <w:rStyle w:val="a4"/>
            <w:color w:val="auto"/>
          </w:rPr>
          <w:t>Соглашением</w:t>
        </w:r>
      </w:hyperlink>
      <w:r w:rsidRPr="00F25916">
        <w:t xml:space="preserve">, дополнительным соглашением </w:t>
      </w:r>
      <w:r w:rsidRPr="00F25916">
        <w:t xml:space="preserve">к Соглашению, </w:t>
      </w:r>
      <w:proofErr w:type="gramStart"/>
      <w:r w:rsidRPr="00F25916">
        <w:t>включающим</w:t>
      </w:r>
      <w:proofErr w:type="gramEnd"/>
      <w:r w:rsidRPr="00F25916">
        <w:t xml:space="preserve"> в том числе обязанность Минюста России проводить проверки соблюдения Учреждениями целей и условий предоставления субсидий, установленных Соглашением.</w:t>
      </w:r>
    </w:p>
    <w:p w:rsidR="00000000" w:rsidRPr="00F25916" w:rsidRDefault="00F25916">
      <w:bookmarkStart w:id="57" w:name="sub_1013"/>
      <w:bookmarkEnd w:id="56"/>
      <w:r w:rsidRPr="00F25916">
        <w:t xml:space="preserve">13. Размер субсидий, предусмотренных </w:t>
      </w:r>
      <w:hyperlink w:anchor="sub_1003" w:history="1">
        <w:r w:rsidRPr="00F25916">
          <w:rPr>
            <w:rStyle w:val="a4"/>
            <w:color w:val="auto"/>
          </w:rPr>
          <w:t>пункт</w:t>
        </w:r>
        <w:r w:rsidRPr="00F25916">
          <w:rPr>
            <w:rStyle w:val="a4"/>
            <w:color w:val="auto"/>
          </w:rPr>
          <w:t>ом 3</w:t>
        </w:r>
      </w:hyperlink>
      <w:r w:rsidRPr="00F25916">
        <w:t xml:space="preserve"> настоящего Порядка, определяется в соответствии с документами, указанными в </w:t>
      </w:r>
      <w:hyperlink w:anchor="sub_1005" w:history="1">
        <w:r w:rsidRPr="00F25916">
          <w:rPr>
            <w:rStyle w:val="a4"/>
            <w:color w:val="auto"/>
          </w:rPr>
          <w:t>пунктах 5</w:t>
        </w:r>
      </w:hyperlink>
      <w:r w:rsidRPr="00F25916">
        <w:t xml:space="preserve"> и </w:t>
      </w:r>
      <w:hyperlink w:anchor="sub_1006" w:history="1">
        <w:r w:rsidRPr="00F25916">
          <w:rPr>
            <w:rStyle w:val="a4"/>
            <w:color w:val="auto"/>
          </w:rPr>
          <w:t>6</w:t>
        </w:r>
      </w:hyperlink>
      <w:r w:rsidRPr="00F25916">
        <w:t xml:space="preserve"> настоящего Порядка.</w:t>
      </w:r>
    </w:p>
    <w:p w:rsidR="00000000" w:rsidRPr="00F25916" w:rsidRDefault="00F25916">
      <w:bookmarkStart w:id="58" w:name="sub_1014"/>
      <w:bookmarkEnd w:id="57"/>
      <w:r w:rsidRPr="00F25916">
        <w:t xml:space="preserve">14. </w:t>
      </w:r>
      <w:hyperlink r:id="rId38" w:history="1">
        <w:r w:rsidRPr="00F25916">
          <w:rPr>
            <w:rStyle w:val="a4"/>
            <w:color w:val="auto"/>
          </w:rPr>
          <w:t>Соглашение</w:t>
        </w:r>
      </w:hyperlink>
      <w:r w:rsidRPr="00F25916">
        <w:t xml:space="preserve">, дополнительные соглашения к Соглашению, предусматривающие внесение в него изменений или его расторжение, формируются в форме электронного документа и подписываются усиленными квалифицированными </w:t>
      </w:r>
      <w:hyperlink r:id="rId39" w:history="1">
        <w:r w:rsidRPr="00F25916">
          <w:rPr>
            <w:rStyle w:val="a4"/>
            <w:color w:val="auto"/>
          </w:rPr>
          <w:t>электронными подписями</w:t>
        </w:r>
      </w:hyperlink>
      <w:r w:rsidRPr="00F25916">
        <w:t xml:space="preserve">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"Электронный бюджет".</w:t>
      </w:r>
    </w:p>
    <w:p w:rsidR="00000000" w:rsidRPr="00F25916" w:rsidRDefault="00F25916">
      <w:bookmarkStart w:id="59" w:name="sub_1015"/>
      <w:bookmarkEnd w:id="58"/>
      <w:r w:rsidRPr="00F25916">
        <w:t>15. Перечисление субсидий осуществляется на лицевой счет, открытый Учреждениями в территориальных органах Федерального казначейства, в порядке, установленном бюджетным законодательством Российской Федерации для учета операций со средствами, предост</w:t>
      </w:r>
      <w:r w:rsidRPr="00F25916">
        <w:t xml:space="preserve">авленными Учреждениям в виде субсидий, согласно графику перечисления субсидий, устанавливаемому в </w:t>
      </w:r>
      <w:hyperlink r:id="rId40" w:history="1">
        <w:r w:rsidRPr="00F25916">
          <w:rPr>
            <w:rStyle w:val="a4"/>
            <w:color w:val="auto"/>
          </w:rPr>
          <w:t>Соглашении</w:t>
        </w:r>
      </w:hyperlink>
      <w:r w:rsidRPr="00F25916">
        <w:t>, дополнительном соглашении к Соглашению, исходя из целей предоставл</w:t>
      </w:r>
      <w:r w:rsidRPr="00F25916">
        <w:t>ения субсидий.</w:t>
      </w:r>
    </w:p>
    <w:bookmarkEnd w:id="59"/>
    <w:p w:rsidR="00000000" w:rsidRPr="00F25916" w:rsidRDefault="00F25916"/>
    <w:p w:rsidR="00000000" w:rsidRPr="00F25916" w:rsidRDefault="00F25916">
      <w:pPr>
        <w:pStyle w:val="1"/>
        <w:rPr>
          <w:color w:val="auto"/>
        </w:rPr>
      </w:pPr>
      <w:bookmarkStart w:id="60" w:name="sub_300"/>
      <w:r w:rsidRPr="00F25916">
        <w:rPr>
          <w:color w:val="auto"/>
        </w:rPr>
        <w:t xml:space="preserve">III. Требования к отчетности, порядок осуществления </w:t>
      </w:r>
      <w:proofErr w:type="gramStart"/>
      <w:r w:rsidRPr="00F25916">
        <w:rPr>
          <w:color w:val="auto"/>
        </w:rPr>
        <w:t>контроля за</w:t>
      </w:r>
      <w:proofErr w:type="gramEnd"/>
      <w:r w:rsidRPr="00F25916">
        <w:rPr>
          <w:color w:val="auto"/>
        </w:rPr>
        <w:t xml:space="preserve"> соблюдением целей, условий и порядка предоставления субсидий и ответственность за их несоблюдение</w:t>
      </w:r>
    </w:p>
    <w:bookmarkEnd w:id="60"/>
    <w:p w:rsidR="00000000" w:rsidRPr="00F25916" w:rsidRDefault="00F25916"/>
    <w:p w:rsidR="00000000" w:rsidRPr="00F25916" w:rsidRDefault="00F25916">
      <w:bookmarkStart w:id="61" w:name="sub_1016"/>
      <w:r w:rsidRPr="00F25916">
        <w:t xml:space="preserve">16. </w:t>
      </w:r>
      <w:hyperlink r:id="rId41" w:history="1">
        <w:r w:rsidRPr="00F25916">
          <w:rPr>
            <w:rStyle w:val="a4"/>
            <w:color w:val="auto"/>
          </w:rPr>
          <w:t>Отчет</w:t>
        </w:r>
      </w:hyperlink>
      <w:r w:rsidRPr="00F25916">
        <w:t xml:space="preserve"> об осуществлении расходов, источником финансового обеспечения которых являются субсидии, устанавливается Соглашением в соответствии с требованиями </w:t>
      </w:r>
      <w:hyperlink r:id="rId42" w:history="1">
        <w:r w:rsidRPr="00F25916">
          <w:rPr>
            <w:rStyle w:val="a4"/>
            <w:color w:val="auto"/>
          </w:rPr>
          <w:t>Типовой формы</w:t>
        </w:r>
      </w:hyperlink>
      <w:r w:rsidRPr="00F25916">
        <w:t>.</w:t>
      </w:r>
    </w:p>
    <w:p w:rsidR="00000000" w:rsidRPr="00F25916" w:rsidRDefault="00F25916">
      <w:bookmarkStart w:id="62" w:name="sub_1017"/>
      <w:bookmarkEnd w:id="61"/>
      <w:r w:rsidRPr="00F25916">
        <w:t xml:space="preserve">17. </w:t>
      </w:r>
      <w:hyperlink r:id="rId43" w:history="1">
        <w:r w:rsidRPr="00F25916">
          <w:rPr>
            <w:rStyle w:val="a4"/>
            <w:color w:val="auto"/>
          </w:rPr>
          <w:t>Отчет</w:t>
        </w:r>
      </w:hyperlink>
      <w:r w:rsidRPr="00F25916">
        <w:t xml:space="preserve"> об осуществлении расходов, источником финансового обеспечения которых являются субсидии, предоставляется Учреждениями в</w:t>
      </w:r>
      <w:r w:rsidRPr="00F25916">
        <w:t xml:space="preserve"> Департамент управления делами Минюста России в сроки, установленные </w:t>
      </w:r>
      <w:hyperlink r:id="rId44" w:history="1">
        <w:r w:rsidRPr="00F25916">
          <w:rPr>
            <w:rStyle w:val="a4"/>
            <w:color w:val="auto"/>
          </w:rPr>
          <w:t>Соглашением</w:t>
        </w:r>
      </w:hyperlink>
      <w:r w:rsidRPr="00F25916">
        <w:t>.</w:t>
      </w:r>
    </w:p>
    <w:p w:rsidR="00000000" w:rsidRPr="00F25916" w:rsidRDefault="00F25916">
      <w:bookmarkStart w:id="63" w:name="sub_1018"/>
      <w:bookmarkEnd w:id="62"/>
      <w:r w:rsidRPr="00F25916">
        <w:t xml:space="preserve">18. </w:t>
      </w:r>
      <w:proofErr w:type="gramStart"/>
      <w:r w:rsidRPr="00F25916">
        <w:t>Минюст России и (или) уполномоченный орган государственного финансового ко</w:t>
      </w:r>
      <w:r w:rsidRPr="00F25916">
        <w:t xml:space="preserve">нтроля осуществляют (осуществляет) контроль за соблюдением Учреждениями целей и условий предоставления субсидий, установленных настоящим Порядком и </w:t>
      </w:r>
      <w:hyperlink r:id="rId45" w:history="1">
        <w:r w:rsidRPr="00F25916">
          <w:rPr>
            <w:rStyle w:val="a4"/>
            <w:color w:val="auto"/>
          </w:rPr>
          <w:t>Соглашением</w:t>
        </w:r>
      </w:hyperlink>
      <w:r w:rsidRPr="00F25916">
        <w:t xml:space="preserve">, путем осуществления плановых и внеплановых проверок, включающих документальное изучение операций с использованием средств субсидий, произведенных Учреждениями, по месту нахождения Учреждений и (или) </w:t>
      </w:r>
      <w:proofErr w:type="spellStart"/>
      <w:r w:rsidRPr="00F25916">
        <w:t>камерально</w:t>
      </w:r>
      <w:proofErr w:type="spellEnd"/>
      <w:r w:rsidRPr="00F25916">
        <w:t xml:space="preserve"> на основании документов, представленных Учре</w:t>
      </w:r>
      <w:r w:rsidRPr="00F25916">
        <w:t>ждениями по запросу Минюста России, в соответствии с</w:t>
      </w:r>
      <w:proofErr w:type="gramEnd"/>
      <w:r w:rsidRPr="00F25916">
        <w:t xml:space="preserve"> перечнем:</w:t>
      </w:r>
    </w:p>
    <w:bookmarkEnd w:id="63"/>
    <w:p w:rsidR="00000000" w:rsidRPr="00F25916" w:rsidRDefault="00F25916">
      <w:r w:rsidRPr="00F25916">
        <w:t xml:space="preserve">отчет о расходах, источником финансового обеспечения которых являются субсидии, по </w:t>
      </w:r>
      <w:hyperlink r:id="rId46" w:history="1">
        <w:r w:rsidRPr="00F25916">
          <w:rPr>
            <w:rStyle w:val="a4"/>
            <w:color w:val="auto"/>
          </w:rPr>
          <w:t>форме</w:t>
        </w:r>
      </w:hyperlink>
      <w:r w:rsidRPr="00F25916">
        <w:t>, определенной С</w:t>
      </w:r>
      <w:r w:rsidRPr="00F25916">
        <w:t>оглашением и являющейся его неотъемлемой частью;</w:t>
      </w:r>
    </w:p>
    <w:p w:rsidR="00000000" w:rsidRPr="00F25916" w:rsidRDefault="00F25916">
      <w:r w:rsidRPr="00F25916">
        <w:t>иные отчеты, если Минюстом России принято решение об их представлении.</w:t>
      </w:r>
    </w:p>
    <w:p w:rsidR="00000000" w:rsidRPr="00F25916" w:rsidRDefault="00F25916">
      <w:bookmarkStart w:id="64" w:name="sub_1019"/>
      <w:r w:rsidRPr="00F25916">
        <w:t xml:space="preserve">19. Контроль за соблюдением Учреждениями цели и условий предоставления субсидий, установленных настоящим </w:t>
      </w:r>
      <w:proofErr w:type="gramStart"/>
      <w:r w:rsidRPr="00F25916">
        <w:t>Порядком</w:t>
      </w:r>
      <w:proofErr w:type="gramEnd"/>
      <w:r w:rsidRPr="00F25916">
        <w:t xml:space="preserve"> а также </w:t>
      </w:r>
      <w:hyperlink r:id="rId47" w:history="1">
        <w:r w:rsidRPr="00F25916">
          <w:rPr>
            <w:rStyle w:val="a4"/>
            <w:color w:val="auto"/>
          </w:rPr>
          <w:t>Соглашением</w:t>
        </w:r>
      </w:hyperlink>
      <w:r w:rsidRPr="00F25916">
        <w:t>, осуществляется Минюстом России и (или) органами исполнительной власти, осуществляющими функции по контролю и надзору в финансово-бюджетной сфере.</w:t>
      </w:r>
    </w:p>
    <w:p w:rsidR="00000000" w:rsidRPr="00F25916" w:rsidRDefault="00F25916">
      <w:bookmarkStart w:id="65" w:name="sub_1020"/>
      <w:bookmarkEnd w:id="64"/>
      <w:r w:rsidRPr="00F25916">
        <w:t>20. В с</w:t>
      </w:r>
      <w:r w:rsidRPr="00F25916">
        <w:t>лучае установления по итогам проверок, проведенных Минюстом России или органами государственного финансового контроля, фактов нарушения целей и условий предоставления субсидий соответствующие средства подлежат возврату в федеральный бюджет:</w:t>
      </w:r>
    </w:p>
    <w:bookmarkEnd w:id="65"/>
    <w:p w:rsidR="00000000" w:rsidRPr="00F25916" w:rsidRDefault="00F25916">
      <w:r w:rsidRPr="00F25916">
        <w:t>на осно</w:t>
      </w:r>
      <w:r w:rsidRPr="00F25916">
        <w:t>вании требования Минюста России - в течение 30 календарных дней со дня получения требования;</w:t>
      </w:r>
    </w:p>
    <w:p w:rsidR="00000000" w:rsidRPr="00F25916" w:rsidRDefault="00F25916">
      <w:r w:rsidRPr="00F25916"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000000" w:rsidRPr="00F25916" w:rsidRDefault="00F25916">
      <w:bookmarkStart w:id="66" w:name="sub_1021"/>
      <w:r w:rsidRPr="00F25916">
        <w:t>21. Не использованные на начало текущего финанс</w:t>
      </w:r>
      <w:r w:rsidRPr="00F25916">
        <w:t xml:space="preserve">ового года остатки субсидий, в отношении которых Минюстом России не принято решение о наличии потребности в направлении их </w:t>
      </w:r>
      <w:proofErr w:type="gramStart"/>
      <w:r w:rsidRPr="00F25916">
        <w:t>на те</w:t>
      </w:r>
      <w:proofErr w:type="gramEnd"/>
      <w:r w:rsidRPr="00F25916">
        <w:t xml:space="preserve"> же цели, подлежат перечислению в федеральный бюджет. </w:t>
      </w:r>
      <w:proofErr w:type="gramStart"/>
      <w:r w:rsidRPr="00F25916">
        <w:t>Если указанные остатки не возвращены в федеральный бюджет, они подлежат вз</w:t>
      </w:r>
      <w:r w:rsidRPr="00F25916">
        <w:t xml:space="preserve">ысканию в </w:t>
      </w:r>
      <w:hyperlink r:id="rId48" w:history="1">
        <w:r w:rsidRPr="00F25916">
          <w:rPr>
            <w:rStyle w:val="a4"/>
            <w:color w:val="auto"/>
          </w:rPr>
          <w:t>порядке</w:t>
        </w:r>
      </w:hyperlink>
      <w:r w:rsidRPr="00F25916">
        <w:t xml:space="preserve">, установленном </w:t>
      </w:r>
      <w:hyperlink r:id="rId49" w:history="1">
        <w:r w:rsidRPr="00F25916">
          <w:rPr>
            <w:rStyle w:val="a4"/>
            <w:color w:val="auto"/>
          </w:rPr>
          <w:t>приказом</w:t>
        </w:r>
      </w:hyperlink>
      <w:r w:rsidRPr="00F25916">
        <w:t xml:space="preserve"> Минфина России от 28.07.2010 N 82н "О взыскании в соответ</w:t>
      </w:r>
      <w:r w:rsidRPr="00F25916">
        <w:t>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учреждениям, государственным (муниципальным) унитарным предприятиям" (зарегистрирован Минюстом России 07.</w:t>
      </w:r>
      <w:r w:rsidRPr="00F25916">
        <w:t xml:space="preserve">09.2010, регистрационный N 18378), с изменениями, внесенными приказами Минфина России </w:t>
      </w:r>
      <w:hyperlink r:id="rId50" w:history="1">
        <w:r w:rsidRPr="00F25916">
          <w:rPr>
            <w:rStyle w:val="a4"/>
            <w:color w:val="auto"/>
          </w:rPr>
          <w:t>от 09.08.2011 N 98н</w:t>
        </w:r>
        <w:proofErr w:type="gramEnd"/>
      </w:hyperlink>
      <w:r w:rsidRPr="00F25916">
        <w:t xml:space="preserve"> (</w:t>
      </w:r>
      <w:proofErr w:type="gramStart"/>
      <w:r w:rsidRPr="00F25916">
        <w:t>зарегистрирован</w:t>
      </w:r>
      <w:proofErr w:type="gramEnd"/>
      <w:r w:rsidRPr="00F25916">
        <w:t xml:space="preserve"> Минюстом России 30.09.2011, регистрационный N 21939),</w:t>
      </w:r>
      <w:r w:rsidRPr="00F25916">
        <w:t xml:space="preserve"> </w:t>
      </w:r>
      <w:hyperlink r:id="rId51" w:history="1">
        <w:r w:rsidRPr="00F25916">
          <w:rPr>
            <w:rStyle w:val="a4"/>
            <w:color w:val="auto"/>
          </w:rPr>
          <w:t>от 27.12.2013 N 140н</w:t>
        </w:r>
      </w:hyperlink>
      <w:r w:rsidRPr="00F25916">
        <w:t xml:space="preserve"> (зарегистрирован Минюстом России 11.02.2014, регистрационный N 31279), </w:t>
      </w:r>
      <w:hyperlink r:id="rId52" w:history="1">
        <w:r w:rsidRPr="00F25916">
          <w:rPr>
            <w:rStyle w:val="a4"/>
            <w:color w:val="auto"/>
          </w:rPr>
          <w:t>от 12.12.20</w:t>
        </w:r>
        <w:r w:rsidRPr="00F25916">
          <w:rPr>
            <w:rStyle w:val="a4"/>
            <w:color w:val="auto"/>
          </w:rPr>
          <w:t>17 N 222н</w:t>
        </w:r>
      </w:hyperlink>
      <w:r w:rsidRPr="00F25916">
        <w:t xml:space="preserve"> (зарегистрирован Минюстом России 26.12.2017, регистрационный N 49451).</w:t>
      </w:r>
    </w:p>
    <w:bookmarkEnd w:id="66"/>
    <w:p w:rsidR="00000000" w:rsidRPr="00F25916" w:rsidRDefault="00F25916">
      <w:proofErr w:type="gramStart"/>
      <w:r w:rsidRPr="00F25916">
        <w:t>В соответствии с решением Минюста России о наличии потребности в неиспользованных на начало</w:t>
      </w:r>
      <w:proofErr w:type="gramEnd"/>
      <w:r w:rsidRPr="00F25916">
        <w:t xml:space="preserve"> текущего финансового года субсидиях, принимаемым по согласованию с Минфи</w:t>
      </w:r>
      <w:r w:rsidRPr="00F25916">
        <w:t xml:space="preserve">ном России, остатки указанных субсидий могут быть </w:t>
      </w:r>
      <w:r w:rsidRPr="00F25916">
        <w:lastRenderedPageBreak/>
        <w:t>использованы в текущем финансовом году для финансового обеспечения расходов, соответствующих целям предоставления субсидий.</w:t>
      </w:r>
    </w:p>
    <w:p w:rsidR="00000000" w:rsidRPr="00F25916" w:rsidRDefault="00F25916">
      <w:bookmarkStart w:id="67" w:name="sub_1022"/>
      <w:r w:rsidRPr="00F25916">
        <w:t xml:space="preserve">22. </w:t>
      </w:r>
      <w:proofErr w:type="gramStart"/>
      <w:r w:rsidRPr="00F25916">
        <w:t>При наличии в текущем году поступлений от возврата ранее произведенных</w:t>
      </w:r>
      <w:r w:rsidRPr="00F25916">
        <w:t xml:space="preserve"> Учреждениями выплат, источником финансового обеспечения которых являются субсидии, Минюст России принимает решение о предоставлении Учреждениям субсидий, определенных </w:t>
      </w:r>
      <w:hyperlink w:anchor="sub_1003" w:history="1">
        <w:r w:rsidRPr="00F25916">
          <w:rPr>
            <w:rStyle w:val="a4"/>
            <w:color w:val="auto"/>
          </w:rPr>
          <w:t>пунктом 3</w:t>
        </w:r>
      </w:hyperlink>
      <w:r w:rsidRPr="00F25916">
        <w:t xml:space="preserve"> настоящего Порядка, в текущем финансовом году в поря</w:t>
      </w:r>
      <w:r w:rsidRPr="00F25916">
        <w:t>дке, определенном настоящим Порядком, на основании документов, предоставленных Учреждениями в Минюст России и необходимых для предоставления субсидий.</w:t>
      </w:r>
      <w:proofErr w:type="gramEnd"/>
    </w:p>
    <w:p w:rsidR="00000000" w:rsidRPr="00F25916" w:rsidRDefault="00F25916">
      <w:bookmarkStart w:id="68" w:name="sub_1023"/>
      <w:bookmarkEnd w:id="67"/>
      <w:r w:rsidRPr="00F25916">
        <w:t xml:space="preserve">23. </w:t>
      </w:r>
      <w:proofErr w:type="gramStart"/>
      <w:r w:rsidRPr="00F25916">
        <w:t>В случае установления Минюстом России и (или) уполномоченными органами государственно</w:t>
      </w:r>
      <w:r w:rsidRPr="00F25916">
        <w:t xml:space="preserve">го финансового контроля фактов </w:t>
      </w:r>
      <w:proofErr w:type="spellStart"/>
      <w:r w:rsidRPr="00F25916">
        <w:t>недостижения</w:t>
      </w:r>
      <w:proofErr w:type="spellEnd"/>
      <w:r w:rsidRPr="00F25916">
        <w:t xml:space="preserve"> результатов предоставления целевых субсидий, показателей, необходимых для достижения результатов предоставления субсидий (в случае их установления), установленных в Порядке и </w:t>
      </w:r>
      <w:hyperlink r:id="rId53" w:history="1">
        <w:r w:rsidRPr="00F25916">
          <w:rPr>
            <w:rStyle w:val="a4"/>
            <w:color w:val="auto"/>
          </w:rPr>
          <w:t>Соглашении</w:t>
        </w:r>
      </w:hyperlink>
      <w:r w:rsidRPr="00F25916">
        <w:t>, Соглашение по решению Минюста России может быть расторгнуто в одностороннем порядке, а средства в объеме неиспользованного объема целевой субсидии на дату расторжения Соглашения или на 1</w:t>
      </w:r>
      <w:proofErr w:type="gramEnd"/>
      <w:r w:rsidRPr="00F25916">
        <w:t xml:space="preserve"> </w:t>
      </w:r>
      <w:proofErr w:type="gramStart"/>
      <w:r w:rsidRPr="00F25916">
        <w:t>января года, с</w:t>
      </w:r>
      <w:r w:rsidRPr="00F25916">
        <w:t xml:space="preserve">ледующего за отчетным (по окончании срока действия соглашения), подлежат возврату в федеральный бюджет в соответствии с </w:t>
      </w:r>
      <w:hyperlink w:anchor="sub_1020" w:history="1">
        <w:r w:rsidRPr="00F25916">
          <w:rPr>
            <w:rStyle w:val="a4"/>
            <w:color w:val="auto"/>
          </w:rPr>
          <w:t>пунктом 20</w:t>
        </w:r>
      </w:hyperlink>
      <w:r w:rsidRPr="00F25916">
        <w:t xml:space="preserve"> настоящего Порядка.</w:t>
      </w:r>
      <w:proofErr w:type="gramEnd"/>
    </w:p>
    <w:p w:rsidR="00000000" w:rsidRPr="00F25916" w:rsidRDefault="00F25916">
      <w:bookmarkStart w:id="69" w:name="sub_1024"/>
      <w:bookmarkEnd w:id="68"/>
      <w:r w:rsidRPr="00F25916">
        <w:t>24. Основанием для освобождения учреждения от применения мер от</w:t>
      </w:r>
      <w:r w:rsidRPr="00F25916">
        <w:t xml:space="preserve">ветственности, предусмотренных </w:t>
      </w:r>
      <w:hyperlink w:anchor="sub_1023" w:history="1">
        <w:r w:rsidRPr="00F25916">
          <w:rPr>
            <w:rStyle w:val="a4"/>
            <w:color w:val="auto"/>
          </w:rPr>
          <w:t>пунктом 23</w:t>
        </w:r>
      </w:hyperlink>
      <w:r w:rsidRPr="00F25916">
        <w:t xml:space="preserve">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bookmarkEnd w:id="69"/>
    <w:p w:rsidR="00000000" w:rsidRPr="00F25916" w:rsidRDefault="00F25916"/>
    <w:sectPr w:rsidR="00000000" w:rsidRPr="00F25916" w:rsidSect="00F25916">
      <w:footerReference w:type="default" r:id="rId54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5916">
      <w:r>
        <w:separator/>
      </w:r>
    </w:p>
  </w:endnote>
  <w:endnote w:type="continuationSeparator" w:id="0">
    <w:p w:rsidR="00000000" w:rsidRDefault="00F2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259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912F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12FD6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59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59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12F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12F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5916">
      <w:r>
        <w:separator/>
      </w:r>
    </w:p>
  </w:footnote>
  <w:footnote w:type="continuationSeparator" w:id="0">
    <w:p w:rsidR="00000000" w:rsidRDefault="00F2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D6"/>
    <w:rsid w:val="00912FD6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12F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12F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2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12012604&amp;sub=78111" TargetMode="External"/><Relationship Id="rId18" Type="http://schemas.openxmlformats.org/officeDocument/2006/relationships/hyperlink" Target="http://garant03.ru99-loc.minjust.ru/document?id=71494794&amp;sub=0" TargetMode="External"/><Relationship Id="rId26" Type="http://schemas.openxmlformats.org/officeDocument/2006/relationships/hyperlink" Target="http://garant03.ru99-loc.minjust.ru/document?id=70070950&amp;sub=0" TargetMode="External"/><Relationship Id="rId39" Type="http://schemas.openxmlformats.org/officeDocument/2006/relationships/hyperlink" Target="http://garant03.ru99-loc.minjust.ru/document?id=12084522&amp;sub=21" TargetMode="External"/><Relationship Id="rId21" Type="http://schemas.openxmlformats.org/officeDocument/2006/relationships/hyperlink" Target="http://garant03.ru99-loc.minjust.ru/document?id=612&amp;sub=0" TargetMode="External"/><Relationship Id="rId34" Type="http://schemas.openxmlformats.org/officeDocument/2006/relationships/hyperlink" Target="http://garant03.ru99-loc.minjust.ru/document?id=71962510&amp;sub=1000" TargetMode="External"/><Relationship Id="rId42" Type="http://schemas.openxmlformats.org/officeDocument/2006/relationships/hyperlink" Target="http://garant03.ru99-loc.minjust.ru/document?id=71470336&amp;sub=1435" TargetMode="External"/><Relationship Id="rId47" Type="http://schemas.openxmlformats.org/officeDocument/2006/relationships/hyperlink" Target="http://garant03.ru99-loc.minjust.ru/document?id=71470336&amp;sub=1000" TargetMode="External"/><Relationship Id="rId50" Type="http://schemas.openxmlformats.org/officeDocument/2006/relationships/hyperlink" Target="http://garant03.ru99-loc.minjust.ru/document?id=12090448&amp;sub=1002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3571487&amp;sub=0" TargetMode="External"/><Relationship Id="rId17" Type="http://schemas.openxmlformats.org/officeDocument/2006/relationships/hyperlink" Target="http://garant03.ru99-loc.minjust.ru/document?id=71470302&amp;sub=0" TargetMode="External"/><Relationship Id="rId25" Type="http://schemas.openxmlformats.org/officeDocument/2006/relationships/hyperlink" Target="http://garant03.ru99-loc.minjust.ru/document?id=95409&amp;sub=0" TargetMode="External"/><Relationship Id="rId33" Type="http://schemas.openxmlformats.org/officeDocument/2006/relationships/hyperlink" Target="http://garant03.ru99-loc.minjust.ru/document?id=71622924&amp;sub=1000" TargetMode="External"/><Relationship Id="rId38" Type="http://schemas.openxmlformats.org/officeDocument/2006/relationships/hyperlink" Target="http://garant03.ru99-loc.minjust.ru/document?id=71470336&amp;sub=1000" TargetMode="External"/><Relationship Id="rId46" Type="http://schemas.openxmlformats.org/officeDocument/2006/relationships/hyperlink" Target="http://garant03.ru99-loc.minjust.ru/document?id=71470336&amp;sub=1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1470302&amp;sub=2000" TargetMode="External"/><Relationship Id="rId20" Type="http://schemas.openxmlformats.org/officeDocument/2006/relationships/hyperlink" Target="http://garant03.ru99-loc.minjust.ru/document?id=71826056&amp;sub=0" TargetMode="External"/><Relationship Id="rId29" Type="http://schemas.openxmlformats.org/officeDocument/2006/relationships/hyperlink" Target="http://garant03.ru99-loc.minjust.ru/document?id=400620209&amp;sub=12" TargetMode="External"/><Relationship Id="rId41" Type="http://schemas.openxmlformats.org/officeDocument/2006/relationships/hyperlink" Target="http://garant03.ru99-loc.minjust.ru/document?id=71470336&amp;sub=12000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3571487&amp;sub=1000" TargetMode="External"/><Relationship Id="rId24" Type="http://schemas.openxmlformats.org/officeDocument/2006/relationships/hyperlink" Target="http://garant03.ru99-loc.minjust.ru/document?id=4178&amp;sub=0" TargetMode="External"/><Relationship Id="rId32" Type="http://schemas.openxmlformats.org/officeDocument/2006/relationships/hyperlink" Target="http://garant03.ru99-loc.minjust.ru/document?id=71470336&amp;sub=0" TargetMode="External"/><Relationship Id="rId37" Type="http://schemas.openxmlformats.org/officeDocument/2006/relationships/hyperlink" Target="http://garant03.ru99-loc.minjust.ru/document?id=71470336&amp;sub=1000" TargetMode="External"/><Relationship Id="rId40" Type="http://schemas.openxmlformats.org/officeDocument/2006/relationships/hyperlink" Target="http://garant03.ru99-loc.minjust.ru/document?id=71470336&amp;sub=1000" TargetMode="External"/><Relationship Id="rId45" Type="http://schemas.openxmlformats.org/officeDocument/2006/relationships/hyperlink" Target="http://garant03.ru99-loc.minjust.ru/document?id=71470336&amp;sub=1000" TargetMode="External"/><Relationship Id="rId53" Type="http://schemas.openxmlformats.org/officeDocument/2006/relationships/hyperlink" Target="http://garant03.ru99-loc.minjust.ru/document?id=71470336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2012604&amp;sub=78111" TargetMode="External"/><Relationship Id="rId23" Type="http://schemas.openxmlformats.org/officeDocument/2006/relationships/hyperlink" Target="http://garant03.ru99-loc.minjust.ru/document?id=81007&amp;sub=0" TargetMode="External"/><Relationship Id="rId28" Type="http://schemas.openxmlformats.org/officeDocument/2006/relationships/hyperlink" Target="http://garant03.ru99-loc.minjust.ru/document?id=10800200&amp;sub=1" TargetMode="External"/><Relationship Id="rId36" Type="http://schemas.openxmlformats.org/officeDocument/2006/relationships/hyperlink" Target="http://garant03.ru99-loc.minjust.ru/document?id=71470336&amp;sub=1000" TargetMode="External"/><Relationship Id="rId49" Type="http://schemas.openxmlformats.org/officeDocument/2006/relationships/hyperlink" Target="http://garant03.ru99-loc.minjust.ru/document?id=12078677&amp;sub=0" TargetMode="External"/><Relationship Id="rId10" Type="http://schemas.openxmlformats.org/officeDocument/2006/relationships/hyperlink" Target="http://garant03.ru99-loc.minjust.ru/document?id=71730028&amp;sub=0" TargetMode="External"/><Relationship Id="rId19" Type="http://schemas.openxmlformats.org/officeDocument/2006/relationships/hyperlink" Target="http://garant03.ru99-loc.minjust.ru/document?id=71826056&amp;sub=1000" TargetMode="External"/><Relationship Id="rId31" Type="http://schemas.openxmlformats.org/officeDocument/2006/relationships/hyperlink" Target="http://garant03.ru99-loc.minjust.ru/document?id=71470336&amp;sub=1000" TargetMode="External"/><Relationship Id="rId44" Type="http://schemas.openxmlformats.org/officeDocument/2006/relationships/hyperlink" Target="http://garant03.ru99-loc.minjust.ru/document?id=71470336&amp;sub=1435" TargetMode="External"/><Relationship Id="rId52" Type="http://schemas.openxmlformats.org/officeDocument/2006/relationships/hyperlink" Target="http://garant03.ru99-loc.minjust.ru/document?id=7173696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1730028&amp;sub=1393" TargetMode="External"/><Relationship Id="rId14" Type="http://schemas.openxmlformats.org/officeDocument/2006/relationships/hyperlink" Target="http://garant03.ru99-loc.minjust.ru/document?id=73849423&amp;sub=0" TargetMode="External"/><Relationship Id="rId22" Type="http://schemas.openxmlformats.org/officeDocument/2006/relationships/hyperlink" Target="http://garant03.ru99-loc.minjust.ru/document?id=97475&amp;sub=0" TargetMode="External"/><Relationship Id="rId27" Type="http://schemas.openxmlformats.org/officeDocument/2006/relationships/hyperlink" Target="http://garant03.ru99-loc.minjust.ru/document?id=400620209&amp;sub=11" TargetMode="External"/><Relationship Id="rId30" Type="http://schemas.openxmlformats.org/officeDocument/2006/relationships/hyperlink" Target="http://garant03.ru99-loc.minjust.ru/document?id=77207291&amp;sub=1067" TargetMode="External"/><Relationship Id="rId35" Type="http://schemas.openxmlformats.org/officeDocument/2006/relationships/hyperlink" Target="http://garant03.ru99-loc.minjust.ru/document?id=73306405&amp;sub=1000" TargetMode="External"/><Relationship Id="rId43" Type="http://schemas.openxmlformats.org/officeDocument/2006/relationships/hyperlink" Target="http://garant03.ru99-loc.minjust.ru/document?id=71470336&amp;sub=12000" TargetMode="External"/><Relationship Id="rId48" Type="http://schemas.openxmlformats.org/officeDocument/2006/relationships/hyperlink" Target="http://garant03.ru99-loc.minjust.ru/document?id=12078677&amp;sub=200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garant03.ru99-loc.minjust.ru/document?id=12012604&amp;sub=78111" TargetMode="External"/><Relationship Id="rId51" Type="http://schemas.openxmlformats.org/officeDocument/2006/relationships/hyperlink" Target="http://garant03.ru99-loc.minjust.ru/document?id=70456756&amp;sub=5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4163</Words>
  <Characters>36864</Characters>
  <Application>Microsoft Office Word</Application>
  <DocSecurity>0</DocSecurity>
  <Lines>307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2021-05-21T12:15:00Z</dcterms:created>
  <dcterms:modified xsi:type="dcterms:W3CDTF">2021-05-21T12:16:00Z</dcterms:modified>
</cp:coreProperties>
</file>