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80" w:rsidRPr="00196A80" w:rsidRDefault="00196A80">
      <w:pPr>
        <w:pStyle w:val="ConsPlusNormal"/>
        <w:jc w:val="center"/>
      </w:pPr>
      <w:bookmarkStart w:id="0" w:name="_GoBack"/>
    </w:p>
    <w:p w:rsidR="00196A80" w:rsidRPr="00196A80" w:rsidRDefault="00196A80">
      <w:pPr>
        <w:pStyle w:val="ConsPlusTitle"/>
        <w:jc w:val="center"/>
      </w:pPr>
      <w:r w:rsidRPr="00196A80">
        <w:t>ПРАВИТЕЛЬСТВО РОССИЙСКОЙ ФЕДЕРАЦИИ</w:t>
      </w:r>
    </w:p>
    <w:p w:rsidR="00196A80" w:rsidRPr="00196A80" w:rsidRDefault="00196A80">
      <w:pPr>
        <w:pStyle w:val="ConsPlusTitle"/>
        <w:jc w:val="center"/>
      </w:pPr>
    </w:p>
    <w:p w:rsidR="00196A80" w:rsidRPr="00196A80" w:rsidRDefault="00196A80">
      <w:pPr>
        <w:pStyle w:val="ConsPlusTitle"/>
        <w:jc w:val="center"/>
      </w:pPr>
      <w:r w:rsidRPr="00196A80">
        <w:t>ПОСТАНОВЛЕНИЕ</w:t>
      </w:r>
    </w:p>
    <w:p w:rsidR="00196A80" w:rsidRPr="00196A80" w:rsidRDefault="00196A80">
      <w:pPr>
        <w:pStyle w:val="ConsPlusTitle"/>
        <w:jc w:val="center"/>
      </w:pPr>
      <w:r w:rsidRPr="00196A80">
        <w:t>от 11 июня 2015 г. N 574</w:t>
      </w:r>
    </w:p>
    <w:p w:rsidR="00196A80" w:rsidRPr="00196A80" w:rsidRDefault="00196A80">
      <w:pPr>
        <w:pStyle w:val="ConsPlusTitle"/>
        <w:jc w:val="center"/>
      </w:pPr>
    </w:p>
    <w:p w:rsidR="00196A80" w:rsidRPr="00196A80" w:rsidRDefault="00196A80">
      <w:pPr>
        <w:pStyle w:val="ConsPlusTitle"/>
        <w:jc w:val="center"/>
      </w:pPr>
      <w:r w:rsidRPr="00196A80">
        <w:t>ОБ УТВЕРЖДЕНИИ ПРАВИЛ</w:t>
      </w:r>
    </w:p>
    <w:p w:rsidR="00196A80" w:rsidRPr="00196A80" w:rsidRDefault="00196A80">
      <w:pPr>
        <w:pStyle w:val="ConsPlusTitle"/>
        <w:jc w:val="center"/>
      </w:pPr>
      <w:r w:rsidRPr="00196A80">
        <w:t>ОПРЕДЕЛЕНИЯ ПЕРЕЧНЯ ОРГАНИЗАЦИЙ, УКАЗАННЫХ В ЧАСТЯХ ТРЕТЬЕЙ</w:t>
      </w:r>
    </w:p>
    <w:p w:rsidR="00196A80" w:rsidRPr="00196A80" w:rsidRDefault="00196A80">
      <w:pPr>
        <w:pStyle w:val="ConsPlusTitle"/>
        <w:jc w:val="center"/>
      </w:pPr>
      <w:r w:rsidRPr="00196A80">
        <w:t>И ЧЕТВЕРТОЙ СТАТЬИ 6 ФЕДЕРАЛЬНОГО ЗАКОНА "ОБ УВЕКОВЕЧЕНИИ</w:t>
      </w:r>
    </w:p>
    <w:p w:rsidR="00196A80" w:rsidRPr="00196A80" w:rsidRDefault="00196A80">
      <w:pPr>
        <w:pStyle w:val="ConsPlusTitle"/>
        <w:jc w:val="center"/>
      </w:pPr>
      <w:r w:rsidRPr="00196A80">
        <w:t>ПОБЕДЫ СОВЕТСКОГО НАРОДА В ВЕЛИКОЙ ОТЕЧЕСТВЕННОЙ ВОЙНЕ</w:t>
      </w:r>
    </w:p>
    <w:p w:rsidR="00196A80" w:rsidRPr="00196A80" w:rsidRDefault="00196A80">
      <w:pPr>
        <w:pStyle w:val="ConsPlusTitle"/>
        <w:jc w:val="center"/>
      </w:pPr>
      <w:r w:rsidRPr="00196A80">
        <w:t>1941 - 1945 ГОДОВ", А ТАКЖЕ АТРИБУТИКИ И СИМВОЛИКИ</w:t>
      </w:r>
    </w:p>
    <w:p w:rsidR="00196A80" w:rsidRPr="00196A80" w:rsidRDefault="00196A80">
      <w:pPr>
        <w:pStyle w:val="ConsPlusTitle"/>
        <w:jc w:val="center"/>
      </w:pPr>
      <w:r w:rsidRPr="00196A80">
        <w:t>ЭТИХ ОРГАНИЗАЦИЙ</w:t>
      </w:r>
    </w:p>
    <w:p w:rsidR="00196A80" w:rsidRPr="00196A80" w:rsidRDefault="00196A80">
      <w:pPr>
        <w:pStyle w:val="ConsPlusNormal"/>
        <w:jc w:val="center"/>
      </w:pPr>
    </w:p>
    <w:p w:rsidR="00196A80" w:rsidRPr="00196A80" w:rsidRDefault="00196A80">
      <w:pPr>
        <w:pStyle w:val="ConsPlusNormal"/>
        <w:ind w:firstLine="540"/>
        <w:jc w:val="both"/>
      </w:pPr>
      <w:r w:rsidRPr="00196A80">
        <w:t>В соответствии с частью пятой статьи 6 Федерального закона "Об увековечении Победы советского народа в Великой Отечественной войне 1941 - 1945 годов" Правительство Российской Федерации постановляет: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Утвердить прилагаемые Правила определения перечня организаций, указанных в частях третьей и четвертой статьи 6 Федерального закона "Об увековечении Победы советского народа в Великой Отечественной войне 1941 - 1945 годов", а также атрибутики и символики этих организаций.</w:t>
      </w:r>
    </w:p>
    <w:p w:rsidR="00196A80" w:rsidRPr="00196A80" w:rsidRDefault="00196A80">
      <w:pPr>
        <w:pStyle w:val="ConsPlusNormal"/>
        <w:ind w:firstLine="540"/>
        <w:jc w:val="both"/>
      </w:pPr>
    </w:p>
    <w:p w:rsidR="00196A80" w:rsidRPr="00196A80" w:rsidRDefault="00196A80">
      <w:pPr>
        <w:pStyle w:val="ConsPlusNormal"/>
        <w:jc w:val="right"/>
      </w:pPr>
      <w:r w:rsidRPr="00196A80">
        <w:t>Председатель Правительства</w:t>
      </w:r>
    </w:p>
    <w:p w:rsidR="00196A80" w:rsidRPr="00196A80" w:rsidRDefault="00196A80">
      <w:pPr>
        <w:pStyle w:val="ConsPlusNormal"/>
        <w:jc w:val="right"/>
      </w:pPr>
      <w:r w:rsidRPr="00196A80">
        <w:t>Российской Федерации</w:t>
      </w:r>
    </w:p>
    <w:p w:rsidR="00196A80" w:rsidRPr="00196A80" w:rsidRDefault="00196A80">
      <w:pPr>
        <w:pStyle w:val="ConsPlusNormal"/>
        <w:jc w:val="right"/>
      </w:pPr>
      <w:r w:rsidRPr="00196A80">
        <w:t>Д.МЕДВЕДЕВ</w:t>
      </w:r>
    </w:p>
    <w:p w:rsidR="00196A80" w:rsidRPr="00196A80" w:rsidRDefault="00196A80">
      <w:pPr>
        <w:pStyle w:val="ConsPlusNormal"/>
        <w:jc w:val="right"/>
      </w:pPr>
    </w:p>
    <w:p w:rsidR="00196A80" w:rsidRPr="00196A80" w:rsidRDefault="00196A80">
      <w:pPr>
        <w:pStyle w:val="ConsPlusNormal"/>
        <w:jc w:val="right"/>
      </w:pPr>
    </w:p>
    <w:p w:rsidR="00196A80" w:rsidRPr="00196A80" w:rsidRDefault="00196A80">
      <w:pPr>
        <w:pStyle w:val="ConsPlusNormal"/>
        <w:jc w:val="right"/>
      </w:pPr>
    </w:p>
    <w:p w:rsidR="00196A80" w:rsidRPr="00196A80" w:rsidRDefault="00196A80">
      <w:pPr>
        <w:pStyle w:val="ConsPlusNormal"/>
        <w:jc w:val="right"/>
      </w:pPr>
    </w:p>
    <w:p w:rsidR="00196A80" w:rsidRPr="00196A80" w:rsidRDefault="00196A80">
      <w:pPr>
        <w:pStyle w:val="ConsPlusNormal"/>
        <w:jc w:val="right"/>
      </w:pPr>
    </w:p>
    <w:p w:rsidR="00196A80" w:rsidRPr="00196A80" w:rsidRDefault="00196A80">
      <w:pPr>
        <w:pStyle w:val="ConsPlusNormal"/>
        <w:jc w:val="right"/>
      </w:pPr>
      <w:r w:rsidRPr="00196A80">
        <w:t>Утверждены</w:t>
      </w:r>
    </w:p>
    <w:p w:rsidR="00196A80" w:rsidRPr="00196A80" w:rsidRDefault="00196A80">
      <w:pPr>
        <w:pStyle w:val="ConsPlusNormal"/>
        <w:jc w:val="right"/>
      </w:pPr>
      <w:r w:rsidRPr="00196A80">
        <w:t>постановлением Правительства</w:t>
      </w:r>
    </w:p>
    <w:p w:rsidR="00196A80" w:rsidRPr="00196A80" w:rsidRDefault="00196A80">
      <w:pPr>
        <w:pStyle w:val="ConsPlusNormal"/>
        <w:jc w:val="right"/>
      </w:pPr>
      <w:r w:rsidRPr="00196A80">
        <w:t>Российской Федерации</w:t>
      </w:r>
    </w:p>
    <w:p w:rsidR="00196A80" w:rsidRPr="00196A80" w:rsidRDefault="00196A80">
      <w:pPr>
        <w:pStyle w:val="ConsPlusNormal"/>
        <w:jc w:val="right"/>
      </w:pPr>
      <w:r w:rsidRPr="00196A80">
        <w:t>от 11 июня 2015 г. N 574</w:t>
      </w:r>
    </w:p>
    <w:p w:rsidR="00196A80" w:rsidRPr="00196A80" w:rsidRDefault="00196A80">
      <w:pPr>
        <w:pStyle w:val="ConsPlusNormal"/>
        <w:jc w:val="center"/>
      </w:pPr>
    </w:p>
    <w:p w:rsidR="00196A80" w:rsidRPr="00196A80" w:rsidRDefault="00196A80">
      <w:pPr>
        <w:pStyle w:val="ConsPlusTitle"/>
        <w:jc w:val="center"/>
      </w:pPr>
      <w:bookmarkStart w:id="1" w:name="P29"/>
      <w:bookmarkEnd w:id="1"/>
      <w:r w:rsidRPr="00196A80">
        <w:t>ПРАВИЛА</w:t>
      </w:r>
    </w:p>
    <w:p w:rsidR="00196A80" w:rsidRPr="00196A80" w:rsidRDefault="00196A80">
      <w:pPr>
        <w:pStyle w:val="ConsPlusTitle"/>
        <w:jc w:val="center"/>
      </w:pPr>
      <w:r w:rsidRPr="00196A80">
        <w:t>ОПРЕДЕЛЕНИЯ ПЕРЕЧНЯ ОРГАНИЗАЦИЙ, УКАЗАННЫХ В ЧАСТЯХ ТРЕТЬЕЙ</w:t>
      </w:r>
    </w:p>
    <w:p w:rsidR="00196A80" w:rsidRPr="00196A80" w:rsidRDefault="00196A80">
      <w:pPr>
        <w:pStyle w:val="ConsPlusTitle"/>
        <w:jc w:val="center"/>
      </w:pPr>
      <w:r w:rsidRPr="00196A80">
        <w:t>И ЧЕТВЕРТОЙ СТАТЬИ 6 ФЕДЕРАЛЬНОГО ЗАКОНА "ОБ УВЕКОВЕЧЕНИИ</w:t>
      </w:r>
    </w:p>
    <w:p w:rsidR="00196A80" w:rsidRPr="00196A80" w:rsidRDefault="00196A80">
      <w:pPr>
        <w:pStyle w:val="ConsPlusTitle"/>
        <w:jc w:val="center"/>
      </w:pPr>
      <w:r w:rsidRPr="00196A80">
        <w:t>ПОБЕДЫ СОВЕТСКОГО НАРОДА В ВЕЛИКОЙ ОТЕЧЕСТВЕННОЙ ВОЙНЕ</w:t>
      </w:r>
    </w:p>
    <w:p w:rsidR="00196A80" w:rsidRPr="00196A80" w:rsidRDefault="00196A80">
      <w:pPr>
        <w:pStyle w:val="ConsPlusTitle"/>
        <w:jc w:val="center"/>
      </w:pPr>
      <w:r w:rsidRPr="00196A80">
        <w:t>1941 - 1945 ГОДОВ", А ТАКЖЕ АТРИБУТИКИ И СИМВОЛИКИ</w:t>
      </w:r>
    </w:p>
    <w:p w:rsidR="00196A80" w:rsidRPr="00196A80" w:rsidRDefault="00196A80">
      <w:pPr>
        <w:pStyle w:val="ConsPlusTitle"/>
        <w:jc w:val="center"/>
      </w:pPr>
      <w:r w:rsidRPr="00196A80">
        <w:t>ЭТИХ ОРГАНИЗАЦИЙ</w:t>
      </w:r>
    </w:p>
    <w:p w:rsidR="00196A80" w:rsidRPr="00196A80" w:rsidRDefault="00196A80">
      <w:pPr>
        <w:pStyle w:val="ConsPlusNormal"/>
        <w:jc w:val="center"/>
      </w:pPr>
    </w:p>
    <w:p w:rsidR="00196A80" w:rsidRPr="00196A80" w:rsidRDefault="00196A80">
      <w:pPr>
        <w:pStyle w:val="ConsPlusNormal"/>
        <w:ind w:firstLine="540"/>
        <w:jc w:val="both"/>
      </w:pPr>
      <w:r w:rsidRPr="00196A80">
        <w:t xml:space="preserve">1. </w:t>
      </w:r>
      <w:proofErr w:type="gramStart"/>
      <w:r w:rsidRPr="00196A80">
        <w:t>Настоящие Правила устанавливают порядок определения перечня организаций, сотрудничавших с группами, организациями, движениями или лицами,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</w:t>
      </w:r>
      <w:proofErr w:type="gramEnd"/>
      <w:r w:rsidRPr="00196A80">
        <w:t xml:space="preserve"> </w:t>
      </w:r>
      <w:proofErr w:type="gramStart"/>
      <w:r w:rsidRPr="00196A80">
        <w:t>европейских стран оси (Нюрнбергского трибунала) либо вынесенными в период Великой Отечественной войны, Второй мировой войны, организаций (в том числе иностранных или международных), отрицающих факты и выводы, установленные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</w:t>
      </w:r>
      <w:proofErr w:type="gramEnd"/>
      <w:r w:rsidRPr="00196A80">
        <w:t xml:space="preserve"> главных военных </w:t>
      </w:r>
      <w:r w:rsidRPr="00196A80">
        <w:lastRenderedPageBreak/>
        <w:t xml:space="preserve">преступников европейских стран оси (Нюрнбергского трибунала) либо </w:t>
      </w:r>
      <w:proofErr w:type="gramStart"/>
      <w:r w:rsidRPr="00196A80">
        <w:t>вынесенными</w:t>
      </w:r>
      <w:proofErr w:type="gramEnd"/>
      <w:r w:rsidRPr="00196A80">
        <w:t xml:space="preserve"> в период Великой Отечественной войны, Второй мировой войны, а также атрибутики и символики этих организаций (далее соответственно - организации, перечень).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2. Перечень содержит сведения о наименованиях организаций и описание их атрибутики и символики.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3. Документы, являющиеся основанием для включения организаций, их символики и атрибутики в перечень, представляются в Министерство юстиции Российской Федерации Министерством внутренних дел Российской Федерации, Министерством иностранных дел Российской Федерации, Федеральной службой безопасности Российской Федерации, Генеральной прокуратурой Российской Федерации и иными федеральными органами государственной власти (далее - федеральные органы государственной власти).</w:t>
      </w:r>
    </w:p>
    <w:p w:rsidR="00196A80" w:rsidRPr="00196A80" w:rsidRDefault="00196A80">
      <w:pPr>
        <w:pStyle w:val="ConsPlusNormal"/>
        <w:ind w:firstLine="540"/>
        <w:jc w:val="both"/>
      </w:pPr>
      <w:bookmarkStart w:id="2" w:name="P39"/>
      <w:bookmarkEnd w:id="2"/>
      <w:r w:rsidRPr="00196A80">
        <w:t>4. Министерство юстиции Российской Федерации включает в перечень: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а) организации - в случае представления федеральными органами государственной власти официальных документов (в том числе иностранных), подтверждающих следующие факты:</w:t>
      </w:r>
    </w:p>
    <w:p w:rsidR="00196A80" w:rsidRPr="00196A80" w:rsidRDefault="00196A80">
      <w:pPr>
        <w:pStyle w:val="ConsPlusNormal"/>
        <w:ind w:firstLine="540"/>
        <w:jc w:val="both"/>
      </w:pPr>
      <w:proofErr w:type="gramStart"/>
      <w:r w:rsidRPr="00196A80">
        <w:t>сотрудничество организаций с группами, организациями, движениями или лицами,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</w:t>
      </w:r>
      <w:proofErr w:type="gramEnd"/>
      <w:r w:rsidRPr="00196A80">
        <w:t xml:space="preserve"> </w:t>
      </w:r>
      <w:proofErr w:type="gramStart"/>
      <w:r w:rsidRPr="00196A80">
        <w:t>вынесенными</w:t>
      </w:r>
      <w:proofErr w:type="gramEnd"/>
      <w:r w:rsidRPr="00196A80">
        <w:t xml:space="preserve"> в период Великой Отечественной войны, Второй мировой войны;</w:t>
      </w:r>
    </w:p>
    <w:p w:rsidR="00196A80" w:rsidRPr="00196A80" w:rsidRDefault="00196A80">
      <w:pPr>
        <w:pStyle w:val="ConsPlusNormal"/>
        <w:ind w:firstLine="540"/>
        <w:jc w:val="both"/>
      </w:pPr>
      <w:proofErr w:type="gramStart"/>
      <w:r w:rsidRPr="00196A80">
        <w:t>отрицание организациями (в том числе иностранными или международными) фактов и выводов, установленных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 войны</w:t>
      </w:r>
      <w:proofErr w:type="gramEnd"/>
      <w:r w:rsidRPr="00196A80">
        <w:t>, Второй мировой войны;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б) атрибутику и символику организаций - в случае представления федеральными органами государственной власти официальных документов (в том числе иностранных) и (или) копий постановлений судов о назначении административного наказания за совершение административного правонарушения, предусмотренного статьей 20.3 Кодекса Российской Федерации об административных правонарушениях, подтверждающих принадлежность атрибутики и символики организациям.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5. Включение организаций, их символики и атрибутики в перечень осуществляется в течение 30 дней со дня представления в Министерство юстиции Российской Федерации федеральными органами государственной власти документов, указанных в пункте 4 настоящих Правил.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6. Доступ к сведениям, содержащимся в перечне, обеспечивается путем размещения указанных сведений на официальном сайте Министерства юстиции Российской Федерации в информационно-телекоммуникационной сети "Интернет".</w:t>
      </w:r>
    </w:p>
    <w:p w:rsidR="00196A80" w:rsidRPr="00196A80" w:rsidRDefault="00196A80">
      <w:pPr>
        <w:pStyle w:val="ConsPlusNormal"/>
        <w:ind w:firstLine="540"/>
        <w:jc w:val="both"/>
      </w:pPr>
      <w:r w:rsidRPr="00196A80">
        <w:t>7. Министерство юстиции Российской Федерации размещает содержащиеся в перечне сведения на своем официальном сайте в информационно-телекоммуникационной сети "Интернет" в срок, не превышающий 5 рабочих дней со дня включения организаций, их символики и атрибутики в перечень.</w:t>
      </w:r>
    </w:p>
    <w:p w:rsidR="00196A80" w:rsidRPr="00196A80" w:rsidRDefault="00196A80">
      <w:pPr>
        <w:pStyle w:val="ConsPlusNormal"/>
        <w:ind w:firstLine="540"/>
        <w:jc w:val="both"/>
      </w:pPr>
    </w:p>
    <w:p w:rsidR="00196A80" w:rsidRPr="00196A80" w:rsidRDefault="00196A80">
      <w:pPr>
        <w:pStyle w:val="ConsPlusNormal"/>
        <w:ind w:firstLine="540"/>
        <w:jc w:val="both"/>
      </w:pPr>
    </w:p>
    <w:p w:rsidR="00196A80" w:rsidRPr="00196A80" w:rsidRDefault="00196A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50388" w:rsidRPr="00196A80" w:rsidRDefault="00950388"/>
    <w:sectPr w:rsidR="00950388" w:rsidRPr="00196A80" w:rsidSect="00FF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80"/>
    <w:rsid w:val="00196A80"/>
    <w:rsid w:val="0095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 Эмиль Асиф оглы</dc:creator>
  <cp:lastModifiedBy>Асланов Эмиль Асиф оглы</cp:lastModifiedBy>
  <cp:revision>1</cp:revision>
  <dcterms:created xsi:type="dcterms:W3CDTF">2016-01-22T08:16:00Z</dcterms:created>
  <dcterms:modified xsi:type="dcterms:W3CDTF">2016-01-22T08:16:00Z</dcterms:modified>
</cp:coreProperties>
</file>