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keepNext w:val="0"/>
        <w:keepLines w:val="0"/>
        <w:pageBreakBefore w:val="0"/>
        <w:widowControl w:val="0"/>
        <w:pBdr>
          <w:top w:space="0" w:val="nil"/>
          <w:left w:space="0" w:val="nil"/>
          <w:bottom w:space="0" w:val="nil"/>
          <w:right w:space="0" w:val="nil"/>
          <w:between w:space="0" w:val="nil"/>
        </w:pBdr>
        <w:spacing w:after="0" w:before="0" w:line="276" w:lineRule="auto"/>
        <w:ind w:firstLine="0" w:left="0" w:right="0"/>
        <w:jc w:val="left"/>
        <w:rPr>
          <w:rFonts w:ascii="Arial" w:hAnsi="Arial"/>
          <w:b w:val="0"/>
          <w:i w:val="0"/>
          <w:smallCaps w:val="0"/>
          <w:strike w:val="0"/>
          <w:color w:val="000000"/>
          <w:sz w:val="22"/>
          <w:u w:val="none"/>
        </w:rPr>
      </w:pPr>
    </w:p>
    <w:tbl>
      <w:tblPr>
        <w:tblStyle w:val="Style_1"/>
        <w:tblW w:type="auto" w:w="0"/>
        <w:jc w:val="left"/>
        <w:tblInd w:type="dxa" w:w="4145"/>
        <w:tblBorders>
          <w:top w:color="000000" w:val="nil"/>
          <w:left w:color="000000" w:val="nil"/>
          <w:bottom w:color="000000" w:val="nil"/>
          <w:right w:color="000000" w:val="nil"/>
          <w:insideH w:color="000000" w:val="nil"/>
          <w:insideV w:color="000000" w:val="nil"/>
        </w:tblBorders>
        <w:tblLayout w:type="fixed"/>
      </w:tblPr>
      <w:tblGrid>
        <w:gridCol w:w="5386"/>
      </w:tblGrid>
      <w:tr>
        <w:tc>
          <w:tcPr>
            <w:tcW w:type="dxa" w:w="5386"/>
            <w:tcBorders>
              <w:top w:color="000000" w:val="nil"/>
              <w:left w:color="000000" w:val="nil"/>
              <w:bottom w:color="000000" w:val="nil"/>
              <w:right w:color="000000" w:val="nil"/>
            </w:tcBorders>
          </w:tcPr>
          <w:p w14:paraId="07000000">
            <w:pPr>
              <w:widowControl w:val="1"/>
              <w:ind/>
              <w:jc w:val="center"/>
              <w:rPr>
                <w:sz w:val="24"/>
              </w:rPr>
            </w:pPr>
            <w:r>
              <w:rPr>
                <w:sz w:val="24"/>
              </w:rPr>
              <w:t xml:space="preserve">Утверждено </w:t>
            </w:r>
          </w:p>
          <w:p w14:paraId="08000000">
            <w:pPr>
              <w:widowControl w:val="1"/>
              <w:ind/>
              <w:jc w:val="center"/>
              <w:rPr>
                <w:sz w:val="24"/>
              </w:rPr>
            </w:pPr>
            <w:r>
              <w:rPr>
                <w:sz w:val="24"/>
              </w:rPr>
              <w:t>Наблюдательным cоветом</w:t>
            </w:r>
          </w:p>
          <w:p w14:paraId="09000000">
            <w:pPr>
              <w:widowControl w:val="1"/>
              <w:ind/>
              <w:jc w:val="center"/>
              <w:rPr>
                <w:sz w:val="24"/>
              </w:rPr>
            </w:pPr>
            <w:r>
              <w:rPr>
                <w:sz w:val="24"/>
              </w:rPr>
              <w:t>Автономной некоммерческой организации</w:t>
            </w:r>
          </w:p>
          <w:p w14:paraId="0A000000">
            <w:pPr>
              <w:widowControl w:val="1"/>
              <w:ind/>
              <w:jc w:val="center"/>
              <w:rPr>
                <w:sz w:val="24"/>
              </w:rPr>
            </w:pPr>
            <w:r>
              <w:rPr>
                <w:sz w:val="24"/>
              </w:rPr>
              <w:t xml:space="preserve">«Национальный институт развития арбитража в топливно-энергетическом комплексе» </w:t>
            </w:r>
          </w:p>
          <w:p w14:paraId="0B000000">
            <w:pPr>
              <w:widowControl w:val="1"/>
              <w:ind/>
              <w:jc w:val="center"/>
              <w:rPr>
                <w:sz w:val="24"/>
              </w:rPr>
            </w:pPr>
            <w:r>
              <w:rPr>
                <w:sz w:val="24"/>
              </w:rPr>
              <w:t>(протокол от 14.03.2025 № 3/25)</w:t>
            </w:r>
          </w:p>
        </w:tc>
      </w:tr>
    </w:tbl>
    <w:p w14:paraId="0C000000">
      <w:pPr>
        <w:widowControl w:val="1"/>
        <w:spacing w:after="0" w:line="360" w:lineRule="auto"/>
        <w:ind/>
        <w:jc w:val="center"/>
        <w:rPr>
          <w:rFonts w:ascii="Times New Roman" w:hAnsi="Times New Roman"/>
          <w:b w:val="1"/>
          <w:sz w:val="28"/>
        </w:rPr>
      </w:pPr>
    </w:p>
    <w:p w14:paraId="0D000000">
      <w:pPr>
        <w:widowControl w:val="1"/>
        <w:spacing w:after="0" w:line="240" w:lineRule="auto"/>
        <w:ind/>
        <w:jc w:val="center"/>
        <w:rPr>
          <w:rFonts w:ascii="Times New Roman" w:hAnsi="Times New Roman"/>
          <w:b w:val="1"/>
          <w:sz w:val="28"/>
        </w:rPr>
      </w:pPr>
      <w:r>
        <w:rPr>
          <w:rFonts w:ascii="Times New Roman" w:hAnsi="Times New Roman"/>
          <w:b w:val="1"/>
          <w:sz w:val="28"/>
        </w:rPr>
        <w:t>П О Л О Ж Е Н И Е</w:t>
      </w:r>
    </w:p>
    <w:p w14:paraId="0E000000">
      <w:pPr>
        <w:widowControl w:val="1"/>
        <w:spacing w:after="0" w:line="240" w:lineRule="auto"/>
        <w:ind/>
        <w:jc w:val="center"/>
        <w:rPr>
          <w:rFonts w:ascii="Times New Roman" w:hAnsi="Times New Roman"/>
          <w:b w:val="1"/>
          <w:sz w:val="28"/>
        </w:rPr>
      </w:pPr>
      <w:r>
        <w:rPr>
          <w:rFonts w:ascii="Times New Roman" w:hAnsi="Times New Roman"/>
          <w:b w:val="1"/>
          <w:sz w:val="28"/>
        </w:rPr>
        <w:t>о сборах и расходах</w:t>
      </w:r>
    </w:p>
    <w:p w14:paraId="0F000000">
      <w:pPr>
        <w:widowControl w:val="0"/>
        <w:spacing w:after="0" w:line="240" w:lineRule="auto"/>
        <w:ind/>
        <w:jc w:val="center"/>
        <w:rPr>
          <w:rFonts w:ascii="Times New Roman" w:hAnsi="Times New Roman"/>
          <w:b w:val="1"/>
          <w:sz w:val="28"/>
        </w:rPr>
      </w:pPr>
      <w:r>
        <w:rPr>
          <w:rFonts w:ascii="Times New Roman" w:hAnsi="Times New Roman"/>
          <w:b w:val="1"/>
          <w:sz w:val="28"/>
        </w:rPr>
        <w:t>в Арбитражном центре при Автономной некоммерческой организации</w:t>
      </w:r>
    </w:p>
    <w:p w14:paraId="10000000">
      <w:pPr>
        <w:widowControl w:val="0"/>
        <w:spacing w:after="0" w:line="240" w:lineRule="auto"/>
        <w:ind/>
        <w:jc w:val="center"/>
        <w:rPr>
          <w:rFonts w:ascii="Times New Roman" w:hAnsi="Times New Roman"/>
          <w:b w:val="1"/>
          <w:sz w:val="28"/>
        </w:rPr>
      </w:pPr>
      <w:r>
        <w:rPr>
          <w:rFonts w:ascii="Times New Roman" w:hAnsi="Times New Roman"/>
          <w:b w:val="1"/>
          <w:sz w:val="28"/>
        </w:rPr>
        <w:t xml:space="preserve">«Национальный институт развития арбитража </w:t>
      </w:r>
      <w:r>
        <w:rPr>
          <w:rFonts w:ascii="Times New Roman" w:hAnsi="Times New Roman"/>
          <w:b w:val="1"/>
          <w:sz w:val="28"/>
        </w:rPr>
        <w:br/>
      </w:r>
      <w:r>
        <w:rPr>
          <w:rFonts w:ascii="Times New Roman" w:hAnsi="Times New Roman"/>
          <w:b w:val="1"/>
          <w:sz w:val="28"/>
        </w:rPr>
        <w:t>в топливно-энергетическом комплексе»</w:t>
      </w:r>
    </w:p>
    <w:p w14:paraId="11000000">
      <w:pPr>
        <w:widowControl w:val="1"/>
        <w:spacing w:after="0" w:line="240" w:lineRule="auto"/>
        <w:ind w:firstLine="709"/>
        <w:jc w:val="both"/>
        <w:rPr>
          <w:rFonts w:ascii="Times New Roman" w:hAnsi="Times New Roman"/>
          <w:sz w:val="28"/>
        </w:rPr>
      </w:pPr>
    </w:p>
    <w:p w14:paraId="12000000">
      <w:pPr>
        <w:widowControl w:val="1"/>
        <w:spacing w:after="0" w:line="240" w:lineRule="auto"/>
        <w:ind w:firstLine="709"/>
        <w:jc w:val="both"/>
        <w:rPr>
          <w:rFonts w:ascii="Times New Roman" w:hAnsi="Times New Roman"/>
          <w:sz w:val="28"/>
        </w:rPr>
      </w:pPr>
    </w:p>
    <w:p w14:paraId="13000000">
      <w:pPr>
        <w:widowControl w:val="0"/>
        <w:spacing w:after="0" w:line="240" w:lineRule="auto"/>
        <w:ind w:firstLine="709"/>
        <w:jc w:val="both"/>
        <w:rPr>
          <w:rFonts w:ascii="Times New Roman" w:hAnsi="Times New Roman"/>
          <w:b w:val="1"/>
          <w:sz w:val="28"/>
        </w:rPr>
      </w:pPr>
      <w:r>
        <w:rPr>
          <w:rFonts w:ascii="Times New Roman" w:hAnsi="Times New Roman"/>
          <w:b w:val="1"/>
          <w:sz w:val="28"/>
        </w:rPr>
        <w:t>1. Расходы, связанные с разрешением спора в Арбитражном центре при Автономной некоммерческой организации «Национальный институт развития арбитража в топливно-энергетическом комплексе».</w:t>
      </w:r>
    </w:p>
    <w:p w14:paraId="14000000">
      <w:pPr>
        <w:widowControl w:val="1"/>
        <w:spacing w:after="0" w:line="240" w:lineRule="auto"/>
        <w:ind w:firstLine="709"/>
        <w:jc w:val="both"/>
        <w:rPr>
          <w:rFonts w:ascii="Times New Roman" w:hAnsi="Times New Roman"/>
          <w:sz w:val="28"/>
        </w:rPr>
      </w:pPr>
      <w:r>
        <w:rPr>
          <w:rFonts w:ascii="Times New Roman" w:hAnsi="Times New Roman"/>
          <w:sz w:val="28"/>
        </w:rPr>
        <w:t xml:space="preserve">1. Расходы, связанные с разрешением спора в Арбитражном центре </w:t>
      </w:r>
      <w:r>
        <w:rPr>
          <w:rFonts w:ascii="Times New Roman" w:hAnsi="Times New Roman"/>
          <w:sz w:val="28"/>
        </w:rPr>
        <w:br/>
      </w:r>
      <w:r>
        <w:rPr>
          <w:rFonts w:ascii="Times New Roman" w:hAnsi="Times New Roman"/>
          <w:sz w:val="28"/>
        </w:rPr>
        <w:t>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включают регистрационный сбор, арбитражный сбор и дополнительный арбитражный сбор на покрытие дополнительных расходов (при наличии таковых по делу).</w:t>
      </w:r>
    </w:p>
    <w:p w14:paraId="15000000">
      <w:pPr>
        <w:widowControl w:val="1"/>
        <w:spacing w:after="0" w:line="240" w:lineRule="auto"/>
        <w:ind w:firstLine="709"/>
        <w:jc w:val="both"/>
        <w:rPr>
          <w:rFonts w:ascii="Times New Roman" w:hAnsi="Times New Roman"/>
          <w:sz w:val="28"/>
        </w:rPr>
      </w:pPr>
      <w:bookmarkStart w:id="1" w:name="_kg7kevyyvd6w"/>
      <w:bookmarkEnd w:id="1"/>
      <w:r>
        <w:rPr>
          <w:rFonts w:ascii="Times New Roman" w:hAnsi="Times New Roman"/>
          <w:sz w:val="28"/>
        </w:rPr>
        <w:t>2. Регистрационный сбор – денежная сумма, уплачиваемая стороной арбитража при подаче иска для покрытия расходов, связанных с началом арбитража. Регистрационный сбор уплачивается истцом по каждому основному или встречному исковому требованию, а также по требованию предъявленному к зачету, и направляется на организационное и материально-техническое обеспечение Арбитражного центра при АНО НИРА ТЭК.</w:t>
      </w:r>
    </w:p>
    <w:p w14:paraId="16000000">
      <w:pPr>
        <w:widowControl w:val="1"/>
        <w:spacing w:after="0" w:line="240" w:lineRule="auto"/>
        <w:ind w:firstLine="709"/>
        <w:jc w:val="both"/>
        <w:rPr>
          <w:rFonts w:ascii="Times New Roman" w:hAnsi="Times New Roman"/>
          <w:sz w:val="28"/>
        </w:rPr>
      </w:pPr>
      <w:r>
        <w:rPr>
          <w:rFonts w:ascii="Times New Roman" w:hAnsi="Times New Roman"/>
          <w:sz w:val="28"/>
        </w:rPr>
        <w:t>3. Арбитражный сбор – денежная сумма, уплачиваемая стороной арбитража по каждому основному или встречному исковому требованию, а также по требованию предъявленному к зачету. Арбитражный сбор направляется на выплату гонораров арбитрам, на организационное и материально-техническое обеспечение Арбитражного центра при АНО НИРА ТЭК.</w:t>
      </w:r>
    </w:p>
    <w:p w14:paraId="17000000">
      <w:pPr>
        <w:widowControl w:val="1"/>
        <w:spacing w:after="0" w:line="240" w:lineRule="auto"/>
        <w:ind w:firstLine="709"/>
        <w:jc w:val="both"/>
        <w:rPr>
          <w:rFonts w:ascii="Times New Roman" w:hAnsi="Times New Roman"/>
          <w:sz w:val="28"/>
        </w:rPr>
      </w:pPr>
      <w:r>
        <w:rPr>
          <w:rFonts w:ascii="Times New Roman" w:hAnsi="Times New Roman"/>
          <w:sz w:val="28"/>
        </w:rPr>
        <w:t xml:space="preserve">4. Дополнительный арбитражный сбор – денежная сумма, уплачиваемая стороной арбитража на покрытие дополнительных расходов, связанных </w:t>
      </w:r>
      <w:r>
        <w:rPr>
          <w:rFonts w:ascii="Times New Roman" w:hAnsi="Times New Roman"/>
          <w:sz w:val="28"/>
        </w:rPr>
        <w:br/>
      </w:r>
      <w:r>
        <w:rPr>
          <w:rFonts w:ascii="Times New Roman" w:hAnsi="Times New Roman"/>
          <w:sz w:val="28"/>
        </w:rPr>
        <w:t xml:space="preserve">с разрешением спора в Арбитражном центре при АНО НИРА ТЭК, </w:t>
      </w:r>
      <w:r>
        <w:rPr>
          <w:rFonts w:ascii="Times New Roman" w:hAnsi="Times New Roman"/>
          <w:sz w:val="28"/>
        </w:rPr>
        <w:br/>
      </w:r>
      <w:r>
        <w:rPr>
          <w:rFonts w:ascii="Times New Roman" w:hAnsi="Times New Roman"/>
          <w:sz w:val="28"/>
        </w:rPr>
        <w:t xml:space="preserve">и включающих в себя: </w:t>
      </w:r>
    </w:p>
    <w:p w14:paraId="18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 xml:space="preserve">а) расходы на оплату проезда, проживания и иные расходы, связанные </w:t>
      </w:r>
      <w:r>
        <w:rPr>
          <w:rFonts w:ascii="Times New Roman" w:hAnsi="Times New Roman"/>
          <w:sz w:val="28"/>
        </w:rPr>
        <w:br/>
      </w:r>
      <w:r>
        <w:rPr>
          <w:rFonts w:ascii="Times New Roman" w:hAnsi="Times New Roman"/>
          <w:sz w:val="28"/>
        </w:rPr>
        <w:t>с участием в разрешении спора арбитров, имеющих постоянное местопребывание вне предусмотренных Регламентом Арбитражного центра при АНО НИРА ТЭК мест устных слушаний;</w:t>
      </w:r>
    </w:p>
    <w:p w14:paraId="19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б) расходы арбитров на оплату их проезда, проживания и иные расходы, связанные с проведением заседаний третейского суда вне предусмотренных Регламентом Арбитражного центра при АНО НИРА ТЭК мест устных слушаний;</w:t>
      </w:r>
    </w:p>
    <w:p w14:paraId="1A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 xml:space="preserve">в) расходы, понесенные арбитрами в связи с осмотром и исследованием письменных и вещественных доказательств по месту их нахождения; </w:t>
      </w:r>
    </w:p>
    <w:p w14:paraId="1B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г) расходы, составляющие суммы выплат специалистам и переводчикам, приглашенным сторонами для участия в заседании третейского суда;</w:t>
      </w:r>
    </w:p>
    <w:p w14:paraId="1C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д) расходы на оплату письменных переводов документов и иных материалов;</w:t>
      </w:r>
    </w:p>
    <w:p w14:paraId="1D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 xml:space="preserve">е) расходы, понесенные свидетелями; </w:t>
      </w:r>
    </w:p>
    <w:p w14:paraId="1E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ж) иные расходы, определяемые третейским судом, а до завершения его формирования – Председателем Арбитражного центра при АНО НИРА ТЭК или его заместителем.</w:t>
      </w:r>
    </w:p>
    <w:p w14:paraId="1F000000">
      <w:pPr>
        <w:widowControl w:val="1"/>
        <w:spacing w:after="0" w:line="240" w:lineRule="auto"/>
        <w:ind w:firstLine="709"/>
        <w:jc w:val="both"/>
        <w:rPr>
          <w:rFonts w:ascii="Times New Roman" w:hAnsi="Times New Roman"/>
          <w:sz w:val="28"/>
        </w:rPr>
      </w:pPr>
      <w:r>
        <w:rPr>
          <w:rFonts w:ascii="Times New Roman" w:hAnsi="Times New Roman"/>
          <w:sz w:val="28"/>
        </w:rPr>
        <w:t>5. Издержки сторон</w:t>
      </w:r>
      <w:r>
        <w:rPr>
          <w:rFonts w:ascii="Times New Roman" w:hAnsi="Times New Roman"/>
          <w:b w:val="1"/>
          <w:sz w:val="28"/>
        </w:rPr>
        <w:t xml:space="preserve"> </w:t>
      </w:r>
      <w:r>
        <w:rPr>
          <w:rFonts w:ascii="Times New Roman" w:hAnsi="Times New Roman"/>
          <w:sz w:val="28"/>
        </w:rPr>
        <w:t>–</w:t>
      </w:r>
      <w:r>
        <w:rPr>
          <w:rFonts w:ascii="Times New Roman" w:hAnsi="Times New Roman"/>
          <w:b w:val="1"/>
          <w:sz w:val="28"/>
        </w:rPr>
        <w:t xml:space="preserve"> </w:t>
      </w:r>
      <w:r>
        <w:rPr>
          <w:rFonts w:ascii="Times New Roman" w:hAnsi="Times New Roman"/>
          <w:sz w:val="28"/>
        </w:rPr>
        <w:t>понесенные стороной арбитража дополнительные расходы, не отнесенные по решению третейского суда на другую сторону арбитража.</w:t>
      </w:r>
    </w:p>
    <w:p w14:paraId="20000000">
      <w:pPr>
        <w:widowControl w:val="1"/>
        <w:spacing w:after="0" w:line="240" w:lineRule="auto"/>
        <w:ind w:firstLine="709"/>
        <w:jc w:val="both"/>
        <w:rPr>
          <w:rFonts w:ascii="Times New Roman" w:hAnsi="Times New Roman"/>
          <w:sz w:val="28"/>
        </w:rPr>
      </w:pPr>
    </w:p>
    <w:p w14:paraId="21000000">
      <w:pPr>
        <w:widowControl w:val="1"/>
        <w:spacing w:after="0" w:line="240" w:lineRule="auto"/>
        <w:ind w:firstLine="709"/>
        <w:jc w:val="both"/>
        <w:rPr>
          <w:rFonts w:ascii="Times New Roman" w:hAnsi="Times New Roman"/>
          <w:b w:val="1"/>
          <w:sz w:val="28"/>
        </w:rPr>
      </w:pPr>
      <w:r>
        <w:rPr>
          <w:rFonts w:ascii="Times New Roman" w:hAnsi="Times New Roman"/>
          <w:b w:val="1"/>
          <w:sz w:val="28"/>
        </w:rPr>
        <w:t>2. Регистрационный сбор</w:t>
      </w:r>
    </w:p>
    <w:p w14:paraId="22000000">
      <w:pPr>
        <w:widowControl w:val="1"/>
        <w:spacing w:after="0" w:line="240" w:lineRule="auto"/>
        <w:ind w:firstLine="709"/>
        <w:jc w:val="both"/>
        <w:rPr>
          <w:rFonts w:ascii="Times New Roman" w:hAnsi="Times New Roman"/>
          <w:sz w:val="28"/>
        </w:rPr>
      </w:pPr>
      <w:r>
        <w:rPr>
          <w:rFonts w:ascii="Times New Roman" w:hAnsi="Times New Roman"/>
          <w:sz w:val="28"/>
        </w:rPr>
        <w:t>1. Регистрационный сбор по спорам, администрируемым в соответствии с Федеральным законом от 29.12.2015 № 382-ФЗ «Об арбитраже (третейском разбирательстве) в Российской Федерации», составляет 20 000 рублей.</w:t>
      </w:r>
    </w:p>
    <w:p w14:paraId="23000000">
      <w:pPr>
        <w:widowControl w:val="1"/>
        <w:spacing w:after="0" w:line="240" w:lineRule="auto"/>
        <w:ind w:firstLine="709"/>
        <w:jc w:val="both"/>
        <w:rPr>
          <w:rFonts w:ascii="Times New Roman" w:hAnsi="Times New Roman"/>
          <w:sz w:val="28"/>
        </w:rPr>
      </w:pPr>
      <w:r>
        <w:rPr>
          <w:rFonts w:ascii="Times New Roman" w:hAnsi="Times New Roman"/>
          <w:sz w:val="28"/>
        </w:rPr>
        <w:t>2. Регистрационный сбор по спорам, администрируемым в соответствии с Законом Российской Федерации от 07.07.1993 № 5338-1 «О международном коммерческом арбитраже», составляет 50 000 рублей.</w:t>
      </w:r>
    </w:p>
    <w:p w14:paraId="24000000">
      <w:pPr>
        <w:widowControl w:val="1"/>
        <w:spacing w:after="0" w:line="240" w:lineRule="auto"/>
        <w:ind w:firstLine="709"/>
        <w:jc w:val="both"/>
        <w:rPr>
          <w:rFonts w:ascii="Times New Roman" w:hAnsi="Times New Roman"/>
          <w:sz w:val="28"/>
        </w:rPr>
      </w:pPr>
      <w:r>
        <w:rPr>
          <w:rFonts w:ascii="Times New Roman" w:hAnsi="Times New Roman"/>
          <w:sz w:val="28"/>
        </w:rPr>
        <w:t>3. Регистрационный сбор уплачивается авансом истцом при подаче искового заявления и не включается в арбитражный сбор.</w:t>
      </w:r>
    </w:p>
    <w:p w14:paraId="25000000">
      <w:pPr>
        <w:widowControl w:val="1"/>
        <w:spacing w:after="0" w:line="240" w:lineRule="auto"/>
        <w:ind w:firstLine="709"/>
        <w:jc w:val="both"/>
        <w:rPr>
          <w:rFonts w:ascii="Times New Roman" w:hAnsi="Times New Roman"/>
          <w:sz w:val="28"/>
        </w:rPr>
      </w:pPr>
      <w:r>
        <w:rPr>
          <w:rFonts w:ascii="Times New Roman" w:hAnsi="Times New Roman"/>
          <w:sz w:val="28"/>
        </w:rPr>
        <w:t>4. По просьбе истца ему может быть разрешено уплатить регистрационный сбор в иностранной валюте, если это не противоречит действующему валютному законодательству Российской Федерации.</w:t>
      </w:r>
    </w:p>
    <w:p w14:paraId="26000000">
      <w:pPr>
        <w:widowControl w:val="1"/>
        <w:spacing w:after="0" w:line="240" w:lineRule="auto"/>
        <w:ind w:firstLine="709"/>
        <w:jc w:val="both"/>
        <w:rPr>
          <w:rFonts w:ascii="Times New Roman" w:hAnsi="Times New Roman"/>
          <w:sz w:val="28"/>
        </w:rPr>
      </w:pPr>
      <w:r>
        <w:rPr>
          <w:rFonts w:ascii="Times New Roman" w:hAnsi="Times New Roman"/>
          <w:sz w:val="28"/>
        </w:rPr>
        <w:t xml:space="preserve">5. Возврат или уменьшение регистрационного сбора, в том числе в случаях, указанных в разделе 8 настоящего Положения, не предусмотрены. </w:t>
      </w:r>
    </w:p>
    <w:p w14:paraId="27000000">
      <w:pPr>
        <w:widowControl w:val="1"/>
        <w:spacing w:after="0" w:line="240" w:lineRule="auto"/>
        <w:ind w:firstLine="709"/>
        <w:jc w:val="both"/>
        <w:rPr>
          <w:rFonts w:ascii="Times New Roman" w:hAnsi="Times New Roman"/>
          <w:b w:val="1"/>
          <w:sz w:val="28"/>
        </w:rPr>
      </w:pPr>
    </w:p>
    <w:p w14:paraId="28000000">
      <w:pPr>
        <w:widowControl w:val="1"/>
        <w:spacing w:after="0" w:line="240" w:lineRule="auto"/>
        <w:ind w:firstLine="709"/>
        <w:jc w:val="both"/>
        <w:rPr>
          <w:rFonts w:ascii="Times New Roman" w:hAnsi="Times New Roman"/>
          <w:b w:val="1"/>
          <w:sz w:val="28"/>
        </w:rPr>
      </w:pPr>
      <w:r>
        <w:rPr>
          <w:rFonts w:ascii="Times New Roman" w:hAnsi="Times New Roman"/>
          <w:b w:val="1"/>
          <w:sz w:val="28"/>
        </w:rPr>
        <w:t>3. Арбитражный сбор</w:t>
      </w:r>
    </w:p>
    <w:p w14:paraId="29000000">
      <w:pPr>
        <w:widowControl w:val="1"/>
        <w:spacing w:after="0" w:line="240" w:lineRule="auto"/>
        <w:ind w:firstLine="709"/>
        <w:jc w:val="both"/>
        <w:rPr>
          <w:rFonts w:ascii="Times New Roman" w:hAnsi="Times New Roman"/>
          <w:sz w:val="28"/>
        </w:rPr>
      </w:pPr>
      <w:r>
        <w:rPr>
          <w:rFonts w:ascii="Times New Roman" w:hAnsi="Times New Roman"/>
          <w:sz w:val="28"/>
        </w:rPr>
        <w:t>1. Арбитражный сбор уплачивается авансом истцом при подаче искового заявления.</w:t>
      </w:r>
    </w:p>
    <w:p w14:paraId="2A000000">
      <w:pPr>
        <w:widowControl w:val="1"/>
        <w:spacing w:after="0" w:line="240" w:lineRule="auto"/>
        <w:ind w:firstLine="709"/>
        <w:jc w:val="both"/>
        <w:rPr>
          <w:rFonts w:ascii="Times New Roman" w:hAnsi="Times New Roman"/>
          <w:sz w:val="28"/>
        </w:rPr>
      </w:pPr>
      <w:r>
        <w:rPr>
          <w:rFonts w:ascii="Times New Roman" w:hAnsi="Times New Roman"/>
          <w:sz w:val="28"/>
        </w:rPr>
        <w:t>2. Арбитражный сбор взимается в рублях. В случае, если цена иска выражена в иностранной валюте, пересчет иностранной валюты в рубли производится по курсу рубля Центрального Банка России на дату уплаты арбитражного сбора.</w:t>
      </w:r>
    </w:p>
    <w:p w14:paraId="2B000000">
      <w:pPr>
        <w:widowControl w:val="1"/>
        <w:spacing w:after="0" w:line="240" w:lineRule="auto"/>
        <w:ind w:firstLine="709"/>
        <w:jc w:val="both"/>
        <w:rPr>
          <w:rFonts w:ascii="Times New Roman" w:hAnsi="Times New Roman"/>
          <w:sz w:val="28"/>
        </w:rPr>
      </w:pPr>
      <w:r>
        <w:rPr>
          <w:rFonts w:ascii="Times New Roman" w:hAnsi="Times New Roman"/>
          <w:sz w:val="28"/>
        </w:rPr>
        <w:t>3. По просьбе истца ему может быть разрешено уплатить арбитражный сбор в иностранной валюте, если это не противоречит действующему валютному законодательству Российской Федерации.</w:t>
      </w:r>
    </w:p>
    <w:p w14:paraId="2C000000">
      <w:pPr>
        <w:widowControl w:val="1"/>
        <w:spacing w:after="0" w:line="240" w:lineRule="auto"/>
        <w:ind w:firstLine="709"/>
        <w:jc w:val="both"/>
        <w:rPr>
          <w:rFonts w:ascii="Times New Roman" w:hAnsi="Times New Roman"/>
          <w:b w:val="1"/>
          <w:sz w:val="28"/>
        </w:rPr>
      </w:pPr>
    </w:p>
    <w:p w14:paraId="2D000000">
      <w:pPr>
        <w:widowControl w:val="1"/>
        <w:spacing w:after="0" w:line="240" w:lineRule="auto"/>
        <w:ind w:firstLine="709"/>
        <w:jc w:val="both"/>
        <w:rPr>
          <w:rFonts w:ascii="Times New Roman" w:hAnsi="Times New Roman"/>
          <w:b w:val="1"/>
          <w:sz w:val="28"/>
        </w:rPr>
      </w:pPr>
      <w:r>
        <w:rPr>
          <w:rFonts w:ascii="Times New Roman" w:hAnsi="Times New Roman"/>
          <w:b w:val="1"/>
          <w:sz w:val="28"/>
        </w:rPr>
        <w:t>4. Регистрационный и арбитражный сборы при встречном иске или предъявлении требования к зачету</w:t>
      </w:r>
    </w:p>
    <w:p w14:paraId="2E000000">
      <w:pPr>
        <w:widowControl w:val="1"/>
        <w:spacing w:after="0" w:line="240" w:lineRule="auto"/>
        <w:ind w:firstLine="709"/>
        <w:jc w:val="both"/>
        <w:rPr>
          <w:rFonts w:ascii="Times New Roman" w:hAnsi="Times New Roman"/>
          <w:sz w:val="28"/>
        </w:rPr>
      </w:pPr>
      <w:r>
        <w:rPr>
          <w:rFonts w:ascii="Times New Roman" w:hAnsi="Times New Roman"/>
          <w:sz w:val="28"/>
        </w:rPr>
        <w:t xml:space="preserve">1. К встречному иску (исковому требованию) и требованию, предъявленному к зачету, применяются правила о размере и порядке уплаты регистрационного и арбитражного сборов по основному иску (исковому требованию). </w:t>
      </w:r>
    </w:p>
    <w:p w14:paraId="2F000000">
      <w:pPr>
        <w:widowControl w:val="1"/>
        <w:spacing w:after="0" w:line="240" w:lineRule="auto"/>
        <w:ind w:firstLine="709"/>
        <w:jc w:val="both"/>
        <w:rPr>
          <w:rFonts w:ascii="Times New Roman" w:hAnsi="Times New Roman"/>
          <w:sz w:val="28"/>
        </w:rPr>
      </w:pPr>
      <w:r>
        <w:rPr>
          <w:rFonts w:ascii="Times New Roman" w:hAnsi="Times New Roman"/>
          <w:sz w:val="28"/>
        </w:rPr>
        <w:t xml:space="preserve">2. При неуплате суммы регистрационного и арбитражного сборов </w:t>
      </w:r>
      <w:r>
        <w:rPr>
          <w:rFonts w:ascii="Times New Roman" w:hAnsi="Times New Roman"/>
          <w:sz w:val="28"/>
        </w:rPr>
        <w:br/>
      </w:r>
      <w:r>
        <w:rPr>
          <w:rFonts w:ascii="Times New Roman" w:hAnsi="Times New Roman"/>
          <w:sz w:val="28"/>
        </w:rPr>
        <w:t xml:space="preserve">по встречному иску (встречному исковому требованию) и (или) требованию, предъявленному к зачету, состав третейского суда оставляет встречный иск (встречное исковое требование) и (или) требование, предъявленное к зачету, </w:t>
      </w:r>
      <w:r>
        <w:rPr>
          <w:rFonts w:ascii="Times New Roman" w:hAnsi="Times New Roman"/>
          <w:sz w:val="28"/>
        </w:rPr>
        <w:br/>
      </w:r>
      <w:r>
        <w:rPr>
          <w:rFonts w:ascii="Times New Roman" w:hAnsi="Times New Roman"/>
          <w:sz w:val="28"/>
        </w:rPr>
        <w:t>без рассмотрения.</w:t>
      </w:r>
    </w:p>
    <w:p w14:paraId="30000000">
      <w:pPr>
        <w:widowControl w:val="1"/>
        <w:spacing w:after="0" w:line="240" w:lineRule="auto"/>
        <w:ind w:firstLine="709"/>
        <w:jc w:val="both"/>
        <w:rPr>
          <w:rFonts w:ascii="Times New Roman" w:hAnsi="Times New Roman"/>
          <w:sz w:val="28"/>
        </w:rPr>
      </w:pPr>
    </w:p>
    <w:p w14:paraId="31000000">
      <w:pPr>
        <w:widowControl w:val="1"/>
        <w:spacing w:after="0" w:line="240" w:lineRule="auto"/>
        <w:ind w:firstLine="709"/>
        <w:jc w:val="both"/>
        <w:rPr>
          <w:rFonts w:ascii="Times New Roman" w:hAnsi="Times New Roman"/>
          <w:b w:val="1"/>
          <w:sz w:val="28"/>
        </w:rPr>
      </w:pPr>
      <w:r>
        <w:rPr>
          <w:rFonts w:ascii="Times New Roman" w:hAnsi="Times New Roman"/>
          <w:b w:val="1"/>
          <w:sz w:val="28"/>
        </w:rPr>
        <w:t>5. Исчисление арбитражного сбора</w:t>
      </w:r>
    </w:p>
    <w:p w14:paraId="32000000">
      <w:pPr>
        <w:widowControl w:val="1"/>
        <w:spacing w:after="0" w:line="240" w:lineRule="auto"/>
        <w:ind w:firstLine="709"/>
        <w:jc w:val="both"/>
        <w:rPr>
          <w:rFonts w:ascii="Times New Roman" w:hAnsi="Times New Roman"/>
          <w:sz w:val="28"/>
        </w:rPr>
      </w:pPr>
      <w:r>
        <w:rPr>
          <w:rFonts w:ascii="Times New Roman" w:hAnsi="Times New Roman"/>
          <w:sz w:val="28"/>
        </w:rPr>
        <w:t xml:space="preserve">Сумма арбитражного сбора определяется в твердой сумме или </w:t>
      </w:r>
      <w:r>
        <w:rPr>
          <w:rFonts w:ascii="Times New Roman" w:hAnsi="Times New Roman"/>
          <w:sz w:val="28"/>
        </w:rPr>
        <w:br/>
      </w:r>
      <w:r>
        <w:rPr>
          <w:rFonts w:ascii="Times New Roman" w:hAnsi="Times New Roman"/>
          <w:sz w:val="28"/>
        </w:rPr>
        <w:t>в процентном отношении в зависимости от цены иска в следующих размерах:</w:t>
      </w:r>
    </w:p>
    <w:p w14:paraId="33000000">
      <w:pPr>
        <w:widowControl w:val="1"/>
        <w:spacing w:after="0" w:line="240" w:lineRule="auto"/>
        <w:ind w:firstLine="709"/>
        <w:rPr>
          <w:rFonts w:ascii="Times New Roman" w:hAnsi="Times New Roman"/>
          <w:sz w:val="28"/>
        </w:rPr>
      </w:pPr>
      <w:r>
        <w:rPr>
          <w:rFonts w:ascii="Times New Roman" w:hAnsi="Times New Roman"/>
          <w:sz w:val="28"/>
        </w:rPr>
        <w:t>а) с исковых требований имущественного характера при цене иска:</w:t>
      </w:r>
    </w:p>
    <w:p w14:paraId="34000000">
      <w:pPr>
        <w:widowControl w:val="1"/>
        <w:spacing w:after="0" w:line="240" w:lineRule="auto"/>
        <w:ind w:firstLine="709"/>
        <w:jc w:val="both"/>
        <w:rPr>
          <w:rFonts w:ascii="Times New Roman" w:hAnsi="Times New Roman"/>
          <w:sz w:val="28"/>
        </w:rPr>
      </w:pPr>
      <w:r>
        <w:rPr>
          <w:rFonts w:ascii="Times New Roman" w:hAnsi="Times New Roman"/>
          <w:sz w:val="28"/>
        </w:rPr>
        <w:t>до 100 000 рублей (включительно) – 20 000 рублей;</w:t>
      </w:r>
    </w:p>
    <w:p w14:paraId="35000000">
      <w:pPr>
        <w:widowControl w:val="1"/>
        <w:spacing w:after="0" w:line="240" w:lineRule="auto"/>
        <w:ind w:firstLine="709"/>
        <w:jc w:val="both"/>
        <w:rPr>
          <w:rFonts w:ascii="Times New Roman" w:hAnsi="Times New Roman"/>
          <w:sz w:val="28"/>
        </w:rPr>
      </w:pPr>
      <w:r>
        <w:rPr>
          <w:rFonts w:ascii="Times New Roman" w:hAnsi="Times New Roman"/>
          <w:sz w:val="28"/>
        </w:rPr>
        <w:t xml:space="preserve"> от 100 000 рублей до 1 000 000 рублей (включительно) – 20 000 рублей плюс 3 процента от суммы, превышающей 100 000 рублей;</w:t>
      </w:r>
    </w:p>
    <w:p w14:paraId="36000000">
      <w:pPr>
        <w:widowControl w:val="1"/>
        <w:spacing w:after="0" w:line="240" w:lineRule="auto"/>
        <w:ind w:firstLine="709"/>
        <w:jc w:val="both"/>
        <w:rPr>
          <w:rFonts w:ascii="Times New Roman" w:hAnsi="Times New Roman"/>
          <w:sz w:val="28"/>
        </w:rPr>
      </w:pPr>
      <w:r>
        <w:rPr>
          <w:rFonts w:ascii="Times New Roman" w:hAnsi="Times New Roman"/>
          <w:sz w:val="28"/>
        </w:rPr>
        <w:t>от 1 000 000 рублей до 10 000 000 рублей (включительно) – 47 000 рублей плюс 2 процента от суммы, превышающей 1 000 000 рублей;</w:t>
      </w:r>
    </w:p>
    <w:p w14:paraId="37000000">
      <w:pPr>
        <w:widowControl w:val="1"/>
        <w:spacing w:after="0" w:line="240" w:lineRule="auto"/>
        <w:ind w:firstLine="709"/>
        <w:jc w:val="both"/>
        <w:rPr>
          <w:rFonts w:ascii="Times New Roman" w:hAnsi="Times New Roman"/>
          <w:sz w:val="28"/>
        </w:rPr>
      </w:pPr>
      <w:r>
        <w:rPr>
          <w:rFonts w:ascii="Times New Roman" w:hAnsi="Times New Roman"/>
          <w:sz w:val="28"/>
        </w:rPr>
        <w:t>от 10 000 000 рублей до 20 000 000 рублей (включительно) – 227 000 рублей плюс1 процент от суммы, превышающей 10 000 000 рублей;</w:t>
      </w:r>
    </w:p>
    <w:p w14:paraId="38000000">
      <w:pPr>
        <w:widowControl w:val="1"/>
        <w:spacing w:after="0" w:line="240" w:lineRule="auto"/>
        <w:ind w:firstLine="709"/>
        <w:jc w:val="both"/>
        <w:rPr>
          <w:rFonts w:ascii="Times New Roman" w:hAnsi="Times New Roman"/>
          <w:sz w:val="28"/>
        </w:rPr>
      </w:pPr>
      <w:r>
        <w:rPr>
          <w:rFonts w:ascii="Times New Roman" w:hAnsi="Times New Roman"/>
          <w:sz w:val="28"/>
        </w:rPr>
        <w:t>от 20 000 000 рублей до 40 000 000 рублей (включительно) – 327 000 рублей плюс 0,5 процента от суммы, превышающей 40 000 000 рублей;</w:t>
      </w:r>
    </w:p>
    <w:p w14:paraId="39000000">
      <w:pPr>
        <w:widowControl w:val="1"/>
        <w:spacing w:after="0" w:line="240" w:lineRule="auto"/>
        <w:ind w:firstLine="709"/>
        <w:jc w:val="both"/>
        <w:rPr>
          <w:rFonts w:ascii="Times New Roman" w:hAnsi="Times New Roman"/>
          <w:sz w:val="28"/>
        </w:rPr>
      </w:pPr>
      <w:r>
        <w:rPr>
          <w:rFonts w:ascii="Times New Roman" w:hAnsi="Times New Roman"/>
          <w:sz w:val="28"/>
        </w:rPr>
        <w:t>от 40 000 000 рублей до 80 000 000 рублей (включительно)– 427 000 рублей плюс 0,4 процента от суммы, превышающей 40 000 000 рублей;</w:t>
      </w:r>
    </w:p>
    <w:p w14:paraId="3A000000">
      <w:pPr>
        <w:widowControl w:val="1"/>
        <w:spacing w:after="0" w:line="240" w:lineRule="auto"/>
        <w:ind w:firstLine="709"/>
        <w:jc w:val="both"/>
        <w:rPr>
          <w:rFonts w:ascii="Times New Roman" w:hAnsi="Times New Roman"/>
          <w:sz w:val="28"/>
        </w:rPr>
      </w:pPr>
      <w:r>
        <w:rPr>
          <w:rFonts w:ascii="Times New Roman" w:hAnsi="Times New Roman"/>
          <w:sz w:val="28"/>
        </w:rPr>
        <w:t>от 80 000 000 рублей до 150 000 000 рублей (включительно) – 587 000 рублей плюс 0,3 процента от суммы, превышающей 80 000 000 рублей;</w:t>
      </w:r>
    </w:p>
    <w:p w14:paraId="3B000000">
      <w:pPr>
        <w:widowControl w:val="1"/>
        <w:spacing w:after="0" w:line="240" w:lineRule="auto"/>
        <w:ind w:firstLine="709"/>
        <w:jc w:val="both"/>
        <w:rPr>
          <w:rFonts w:ascii="Times New Roman" w:hAnsi="Times New Roman"/>
          <w:sz w:val="28"/>
        </w:rPr>
      </w:pPr>
      <w:r>
        <w:rPr>
          <w:rFonts w:ascii="Times New Roman" w:hAnsi="Times New Roman"/>
          <w:sz w:val="28"/>
        </w:rPr>
        <w:t>от 150 000 000 рублей до 300 000 000 рублей (включительно) – 797 000 рублей плюс 0,2 процента от суммы, превышающей 150 000 000 рублей;</w:t>
      </w:r>
    </w:p>
    <w:p w14:paraId="3C000000">
      <w:pPr>
        <w:widowControl w:val="1"/>
        <w:spacing w:after="0" w:line="240" w:lineRule="auto"/>
        <w:ind w:firstLine="709"/>
        <w:jc w:val="both"/>
        <w:rPr>
          <w:rFonts w:ascii="Times New Roman" w:hAnsi="Times New Roman"/>
          <w:sz w:val="28"/>
        </w:rPr>
      </w:pPr>
      <w:r>
        <w:rPr>
          <w:rFonts w:ascii="Times New Roman" w:hAnsi="Times New Roman"/>
          <w:sz w:val="28"/>
        </w:rPr>
        <w:t>от 300 000 000 рублей до 500 000 000 рублей (включительно) – 1 097 000 рублей плюс 0,1 процента от суммы, превышающей 300 000 000 рублей;</w:t>
      </w:r>
    </w:p>
    <w:p w14:paraId="3D000000">
      <w:pPr>
        <w:widowControl w:val="1"/>
        <w:spacing w:after="0" w:line="240" w:lineRule="auto"/>
        <w:ind w:firstLine="709"/>
        <w:jc w:val="both"/>
        <w:rPr>
          <w:rFonts w:ascii="Times New Roman" w:hAnsi="Times New Roman"/>
          <w:sz w:val="28"/>
        </w:rPr>
      </w:pPr>
      <w:r>
        <w:rPr>
          <w:rFonts w:ascii="Times New Roman" w:hAnsi="Times New Roman"/>
          <w:sz w:val="28"/>
        </w:rPr>
        <w:t xml:space="preserve">свыше 500 000 000 рублей – 1 297 000 рублей плюс 0,05 процента </w:t>
      </w:r>
      <w:r>
        <w:rPr>
          <w:rFonts w:ascii="Times New Roman" w:hAnsi="Times New Roman"/>
          <w:sz w:val="28"/>
        </w:rPr>
        <w:br/>
      </w:r>
      <w:r>
        <w:rPr>
          <w:rFonts w:ascii="Times New Roman" w:hAnsi="Times New Roman"/>
          <w:sz w:val="28"/>
        </w:rPr>
        <w:t>от суммы, превышающей 500 000 000 рублей, но не более 6 500 000 рублей.</w:t>
      </w:r>
    </w:p>
    <w:p w14:paraId="3E000000">
      <w:pPr>
        <w:widowControl w:val="1"/>
        <w:spacing w:after="0" w:line="240" w:lineRule="auto"/>
        <w:ind w:firstLine="709"/>
        <w:jc w:val="both"/>
        <w:rPr>
          <w:rFonts w:ascii="Times New Roman" w:hAnsi="Times New Roman"/>
          <w:sz w:val="28"/>
        </w:rPr>
      </w:pPr>
      <w:r>
        <w:rPr>
          <w:rFonts w:ascii="Times New Roman" w:hAnsi="Times New Roman"/>
          <w:sz w:val="28"/>
        </w:rPr>
        <w:t>По искам об истребовании имущества размер арбитражного сбора определяется исходя из стоимости этого имущества;</w:t>
      </w:r>
    </w:p>
    <w:p w14:paraId="3F000000">
      <w:pPr>
        <w:widowControl w:val="1"/>
        <w:spacing w:after="0" w:line="240" w:lineRule="auto"/>
        <w:ind w:firstLine="709"/>
        <w:jc w:val="both"/>
        <w:rPr>
          <w:rFonts w:ascii="Times New Roman" w:hAnsi="Times New Roman"/>
          <w:sz w:val="28"/>
        </w:rPr>
      </w:pPr>
      <w:r>
        <w:rPr>
          <w:rFonts w:ascii="Times New Roman" w:hAnsi="Times New Roman"/>
          <w:sz w:val="28"/>
        </w:rPr>
        <w:t xml:space="preserve">б) с каждого искового требования неимущественного характера, в том числе о заключении, изменении или расторжении договоров и по спорам </w:t>
      </w:r>
      <w:r>
        <w:rPr>
          <w:rFonts w:ascii="Times New Roman" w:hAnsi="Times New Roman"/>
          <w:sz w:val="28"/>
        </w:rPr>
        <w:br/>
      </w:r>
      <w:r>
        <w:rPr>
          <w:rFonts w:ascii="Times New Roman" w:hAnsi="Times New Roman"/>
          <w:sz w:val="28"/>
        </w:rPr>
        <w:t>о признании сделок недействительными – 130 000 рублей;</w:t>
      </w:r>
    </w:p>
    <w:p w14:paraId="40000000">
      <w:pPr>
        <w:widowControl w:val="1"/>
        <w:spacing w:after="0" w:line="240" w:lineRule="auto"/>
        <w:ind w:firstLine="709"/>
        <w:jc w:val="both"/>
        <w:rPr>
          <w:rFonts w:ascii="Times New Roman" w:hAnsi="Times New Roman"/>
          <w:sz w:val="28"/>
        </w:rPr>
      </w:pPr>
      <w:r>
        <w:rPr>
          <w:rFonts w:ascii="Times New Roman" w:hAnsi="Times New Roman"/>
          <w:sz w:val="28"/>
        </w:rPr>
        <w:t xml:space="preserve">в) с исковых заявлений, содержащих одновременно требования имущественного и неимущественного характера, уплачивается одновременно арбитражный сбор, установленный для исковых требований имущественного </w:t>
      </w:r>
      <w:r>
        <w:rPr>
          <w:rFonts w:ascii="Times New Roman" w:hAnsi="Times New Roman"/>
          <w:sz w:val="28"/>
        </w:rPr>
        <w:br/>
      </w:r>
      <w:r>
        <w:rPr>
          <w:rFonts w:ascii="Times New Roman" w:hAnsi="Times New Roman"/>
          <w:sz w:val="28"/>
        </w:rPr>
        <w:t>и неимущественного характера.</w:t>
      </w:r>
    </w:p>
    <w:p w14:paraId="41000000">
      <w:pPr>
        <w:widowControl w:val="1"/>
        <w:spacing w:after="0" w:line="240" w:lineRule="auto"/>
        <w:ind w:firstLine="709"/>
        <w:jc w:val="both"/>
        <w:rPr>
          <w:rFonts w:ascii="Times New Roman" w:hAnsi="Times New Roman"/>
          <w:b w:val="1"/>
          <w:sz w:val="28"/>
        </w:rPr>
      </w:pPr>
    </w:p>
    <w:p w14:paraId="42000000">
      <w:pPr>
        <w:widowControl w:val="1"/>
        <w:spacing w:after="0" w:line="240" w:lineRule="auto"/>
        <w:ind w:firstLine="709"/>
        <w:jc w:val="both"/>
        <w:rPr>
          <w:rFonts w:ascii="Times New Roman" w:hAnsi="Times New Roman"/>
          <w:b w:val="1"/>
          <w:sz w:val="28"/>
        </w:rPr>
      </w:pPr>
      <w:r>
        <w:rPr>
          <w:rFonts w:ascii="Times New Roman" w:hAnsi="Times New Roman"/>
          <w:b w:val="1"/>
          <w:sz w:val="28"/>
        </w:rPr>
        <w:t>6. Порядок уплаты регистрационного и арбитражного сборов</w:t>
      </w:r>
    </w:p>
    <w:p w14:paraId="43000000">
      <w:pPr>
        <w:widowControl w:val="1"/>
        <w:spacing w:after="0" w:line="240" w:lineRule="auto"/>
        <w:ind w:firstLine="709"/>
        <w:jc w:val="both"/>
        <w:rPr>
          <w:rFonts w:ascii="Times New Roman" w:hAnsi="Times New Roman"/>
          <w:sz w:val="28"/>
        </w:rPr>
      </w:pPr>
      <w:r>
        <w:rPr>
          <w:rFonts w:ascii="Times New Roman" w:hAnsi="Times New Roman"/>
          <w:sz w:val="28"/>
        </w:rPr>
        <w:t xml:space="preserve">1. Суммы регистрационного и арбитражного сборов считаются уплаченными в день их зачисления на расчетный счет Автономной некоммерческой организации «Национальный институт развития арбитража </w:t>
      </w:r>
      <w:r>
        <w:rPr>
          <w:rFonts w:ascii="Times New Roman" w:hAnsi="Times New Roman"/>
          <w:sz w:val="28"/>
        </w:rPr>
        <w:br/>
      </w:r>
      <w:r>
        <w:rPr>
          <w:rFonts w:ascii="Times New Roman" w:hAnsi="Times New Roman"/>
          <w:sz w:val="28"/>
        </w:rPr>
        <w:t>в топливно-энергетическом комплексе».</w:t>
      </w:r>
    </w:p>
    <w:p w14:paraId="44000000">
      <w:pPr>
        <w:widowControl w:val="1"/>
        <w:spacing w:after="0" w:line="240" w:lineRule="auto"/>
        <w:ind w:firstLine="709"/>
        <w:jc w:val="both"/>
        <w:rPr>
          <w:rFonts w:ascii="Times New Roman" w:hAnsi="Times New Roman"/>
          <w:sz w:val="28"/>
        </w:rPr>
      </w:pPr>
      <w:r>
        <w:rPr>
          <w:rFonts w:ascii="Times New Roman" w:hAnsi="Times New Roman"/>
          <w:sz w:val="28"/>
        </w:rPr>
        <w:t xml:space="preserve">2. Расходы по оплате банковского перевода сумм регистрационного </w:t>
      </w:r>
      <w:r>
        <w:rPr>
          <w:rFonts w:ascii="Times New Roman" w:hAnsi="Times New Roman"/>
          <w:sz w:val="28"/>
        </w:rPr>
        <w:br/>
      </w:r>
      <w:r>
        <w:rPr>
          <w:rFonts w:ascii="Times New Roman" w:hAnsi="Times New Roman"/>
          <w:sz w:val="28"/>
        </w:rPr>
        <w:t>и арбитражного сборов несет сторона, осуществляющая соответствующий платеж.</w:t>
      </w:r>
    </w:p>
    <w:p w14:paraId="45000000">
      <w:pPr>
        <w:widowControl w:val="1"/>
        <w:spacing w:after="0" w:line="240" w:lineRule="auto"/>
        <w:ind w:firstLine="709"/>
        <w:jc w:val="both"/>
        <w:rPr>
          <w:rFonts w:ascii="Times New Roman" w:hAnsi="Times New Roman"/>
          <w:sz w:val="28"/>
        </w:rPr>
      </w:pPr>
      <w:r>
        <w:rPr>
          <w:rFonts w:ascii="Times New Roman" w:hAnsi="Times New Roman"/>
          <w:sz w:val="28"/>
        </w:rPr>
        <w:t xml:space="preserve">3. Регистрационный и арбитражный сборы не облагаются налогом </w:t>
      </w:r>
      <w:r>
        <w:rPr>
          <w:rFonts w:ascii="Times New Roman" w:hAnsi="Times New Roman"/>
          <w:sz w:val="28"/>
        </w:rPr>
        <w:br/>
      </w:r>
      <w:r>
        <w:rPr>
          <w:rFonts w:ascii="Times New Roman" w:hAnsi="Times New Roman"/>
          <w:sz w:val="28"/>
        </w:rPr>
        <w:t>на добавленную стоимость.</w:t>
      </w:r>
    </w:p>
    <w:p w14:paraId="46000000">
      <w:pPr>
        <w:widowControl w:val="1"/>
        <w:spacing w:after="0" w:line="240" w:lineRule="auto"/>
        <w:ind w:firstLine="709"/>
        <w:jc w:val="both"/>
        <w:rPr>
          <w:rFonts w:ascii="Times New Roman" w:hAnsi="Times New Roman"/>
          <w:sz w:val="28"/>
        </w:rPr>
      </w:pPr>
    </w:p>
    <w:p w14:paraId="47000000">
      <w:pPr>
        <w:keepNext w:val="1"/>
        <w:widowControl w:val="1"/>
        <w:spacing w:after="0" w:line="240" w:lineRule="auto"/>
        <w:ind w:firstLine="709"/>
        <w:jc w:val="both"/>
        <w:rPr>
          <w:rFonts w:ascii="Times New Roman" w:hAnsi="Times New Roman"/>
          <w:b w:val="1"/>
          <w:sz w:val="28"/>
        </w:rPr>
      </w:pPr>
      <w:r>
        <w:rPr>
          <w:rFonts w:ascii="Times New Roman" w:hAnsi="Times New Roman"/>
          <w:b w:val="1"/>
          <w:sz w:val="28"/>
        </w:rPr>
        <w:t>7. Увеличение размера арбитражного сбора</w:t>
      </w:r>
    </w:p>
    <w:p w14:paraId="48000000">
      <w:pPr>
        <w:widowControl w:val="1"/>
        <w:spacing w:after="0" w:line="240" w:lineRule="auto"/>
        <w:ind w:firstLine="709"/>
        <w:jc w:val="both"/>
        <w:rPr>
          <w:rFonts w:ascii="Times New Roman" w:hAnsi="Times New Roman"/>
          <w:b w:val="1"/>
          <w:sz w:val="28"/>
        </w:rPr>
      </w:pPr>
      <w:r>
        <w:rPr>
          <w:rFonts w:ascii="Times New Roman" w:hAnsi="Times New Roman"/>
          <w:sz w:val="28"/>
        </w:rPr>
        <w:t xml:space="preserve">1. При увеличении размера исковых требований размер арбитражного сбора рассчитывается исходя из увеличенной цены иска, </w:t>
      </w:r>
      <w:r>
        <w:rPr>
          <w:rFonts w:ascii="Times New Roman" w:hAnsi="Times New Roman"/>
          <w:sz w:val="28"/>
        </w:rPr>
        <w:br/>
      </w:r>
      <w:r>
        <w:rPr>
          <w:rFonts w:ascii="Times New Roman" w:hAnsi="Times New Roman"/>
          <w:sz w:val="28"/>
        </w:rPr>
        <w:t xml:space="preserve">и дополнительная сумма арбитражного сбора уплачивается истцом в порядке, установленным разделом 5 настоящего Положения. </w:t>
      </w:r>
    </w:p>
    <w:p w14:paraId="49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 xml:space="preserve">2. Если в соответствии с договоренностью сторон спор, указанный </w:t>
      </w:r>
      <w:r>
        <w:rPr>
          <w:rFonts w:ascii="Times New Roman" w:hAnsi="Times New Roman"/>
          <w:sz w:val="28"/>
        </w:rPr>
        <w:br/>
      </w:r>
      <w:r>
        <w:rPr>
          <w:rFonts w:ascii="Times New Roman" w:hAnsi="Times New Roman"/>
          <w:sz w:val="28"/>
        </w:rPr>
        <w:t xml:space="preserve">в подпункте 3 пункта 1 статьи 19 Регламента Арбитражного центра при </w:t>
      </w:r>
      <w:r>
        <w:rPr>
          <w:rFonts w:ascii="Times New Roman" w:hAnsi="Times New Roman"/>
          <w:sz w:val="28"/>
        </w:rPr>
        <w:br/>
      </w:r>
      <w:r>
        <w:rPr>
          <w:rFonts w:ascii="Times New Roman" w:hAnsi="Times New Roman"/>
          <w:sz w:val="28"/>
        </w:rPr>
        <w:t xml:space="preserve">АНО НИРА ТЭК, рассматривается тремя арбитрами, то размер арбитражного сбора, исчисленный в соответствии с разделом 5 настоящего Положения, увеличивается на 100 000 рублей. </w:t>
      </w:r>
    </w:p>
    <w:p w14:paraId="4A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2.1. В случае рассмотрения коллегией арбитров спора по встречному иску, размер требования по которому менее 20 000 000 руб.,</w:t>
      </w:r>
      <w:r>
        <w:rPr>
          <w:rFonts w:ascii="Times New Roman" w:hAnsi="Times New Roman"/>
          <w:sz w:val="24"/>
        </w:rPr>
        <w:t xml:space="preserve"> </w:t>
      </w:r>
      <w:r>
        <w:rPr>
          <w:rFonts w:ascii="Times New Roman" w:hAnsi="Times New Roman"/>
          <w:sz w:val="28"/>
        </w:rPr>
        <w:t xml:space="preserve">размер арбитражного сбора, исчисленный в соответствии с разделом 5 настоящего Положения, увеличивается на 100 000 рублей.  </w:t>
      </w:r>
    </w:p>
    <w:p w14:paraId="4B000000">
      <w:pPr>
        <w:widowControl w:val="1"/>
        <w:tabs>
          <w:tab w:leader="none" w:pos="1080" w:val="left"/>
        </w:tabs>
        <w:spacing w:after="0" w:line="240" w:lineRule="auto"/>
        <w:ind w:firstLine="709"/>
        <w:jc w:val="both"/>
        <w:rPr>
          <w:rFonts w:ascii="Times New Roman" w:hAnsi="Times New Roman"/>
          <w:sz w:val="28"/>
        </w:rPr>
      </w:pPr>
      <w:r>
        <w:rPr>
          <w:rFonts w:ascii="Times New Roman" w:hAnsi="Times New Roman"/>
          <w:sz w:val="28"/>
        </w:rPr>
        <w:t xml:space="preserve">3. С учетом сложности дела, существенного увеличения временных затрат и расходов, связанных с арбитражем, в исключительных случаях Председатель Арбитражного центра при АНО НИРА ТЭК либо его заместитель по собственной инициативе, либо по заявлению третейского суда, вправе принять постановление об увеличении размера арбитражного сбора. В таком случае в постановлении указывается сторона спора, на которую возлагается обязанность доплатить арбитражный сбор. Дополнительная сумма арбитражного сбора уплачивается в порядке, установленном для уплаты арбитражного сбора. </w:t>
      </w:r>
    </w:p>
    <w:p w14:paraId="4C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При неуплате в установленный срок суммы увеличенного арбитражного сбора состав третейского суда вправе продлить такой срок или предложить другой стороне арбитража доплатить разницу между суммой увеличенного </w:t>
      </w:r>
      <w:r>
        <w:rPr>
          <w:rFonts w:ascii="Times New Roman" w:hAnsi="Times New Roman"/>
          <w:sz w:val="28"/>
        </w:rPr>
        <w:br/>
      </w:r>
      <w:r>
        <w:rPr>
          <w:rFonts w:ascii="Times New Roman" w:hAnsi="Times New Roman"/>
          <w:sz w:val="28"/>
        </w:rPr>
        <w:t xml:space="preserve">и первоначально уплаченного арбитражного сбора, либо рассмотреть вопрос </w:t>
      </w:r>
      <w:r>
        <w:rPr>
          <w:rFonts w:ascii="Times New Roman" w:hAnsi="Times New Roman"/>
          <w:sz w:val="28"/>
        </w:rPr>
        <w:br/>
      </w:r>
      <w:r>
        <w:rPr>
          <w:rFonts w:ascii="Times New Roman" w:hAnsi="Times New Roman"/>
          <w:sz w:val="28"/>
        </w:rPr>
        <w:t>о возможности продолжения арбитража.</w:t>
      </w:r>
    </w:p>
    <w:p w14:paraId="4D000000">
      <w:pPr>
        <w:widowControl w:val="1"/>
        <w:spacing w:after="0" w:line="240" w:lineRule="auto"/>
        <w:ind w:firstLine="709"/>
        <w:jc w:val="both"/>
        <w:rPr>
          <w:rFonts w:ascii="Times New Roman" w:hAnsi="Times New Roman"/>
          <w:b w:val="1"/>
          <w:sz w:val="28"/>
        </w:rPr>
      </w:pPr>
      <w:r>
        <w:rPr>
          <w:rFonts w:ascii="Times New Roman" w:hAnsi="Times New Roman"/>
          <w:color w:val="000000"/>
          <w:sz w:val="28"/>
          <w:highlight w:val="white"/>
        </w:rPr>
        <w:t>4. При заявлении требований о присуждении штрафных санкций (неустойки, штрафа, пени и др.) по день фактического исполнения обязательства, истец обязан рассчитать размер штрафных санкций на дату последнего заседания третейского суда и доплатить арбитражный сбор. Если доплата арбитражного сбора не произведена, третейский суд оставляет не оплаченное арбитражным сбором требование о присуждении штрафных санкций без рассмотрения, а требование о присуждении штрафных санкций рассматривается за период со дня последнего заседания третейского суда по день фактического исполнения обязательства.</w:t>
      </w:r>
    </w:p>
    <w:p w14:paraId="4E000000">
      <w:pPr>
        <w:widowControl w:val="1"/>
        <w:spacing w:after="0" w:line="240" w:lineRule="auto"/>
        <w:ind w:firstLine="709"/>
        <w:jc w:val="both"/>
        <w:rPr>
          <w:rFonts w:ascii="Times New Roman" w:hAnsi="Times New Roman"/>
          <w:color w:val="000000"/>
          <w:sz w:val="28"/>
          <w:highlight w:val="white"/>
        </w:rPr>
      </w:pPr>
    </w:p>
    <w:p w14:paraId="4F000000">
      <w:pPr>
        <w:widowControl w:val="1"/>
        <w:spacing w:after="0" w:line="240" w:lineRule="auto"/>
        <w:ind w:firstLine="709"/>
        <w:jc w:val="both"/>
        <w:rPr>
          <w:rFonts w:ascii="Times New Roman" w:hAnsi="Times New Roman"/>
          <w:b w:val="1"/>
          <w:sz w:val="28"/>
        </w:rPr>
      </w:pPr>
      <w:r>
        <w:rPr>
          <w:rFonts w:ascii="Times New Roman" w:hAnsi="Times New Roman"/>
          <w:b w:val="1"/>
          <w:sz w:val="28"/>
        </w:rPr>
        <w:t>8.</w:t>
      </w:r>
      <w:r>
        <w:rPr>
          <w:rFonts w:ascii="Times New Roman" w:hAnsi="Times New Roman"/>
          <w:sz w:val="28"/>
        </w:rPr>
        <w:t xml:space="preserve"> </w:t>
      </w:r>
      <w:r>
        <w:rPr>
          <w:rFonts w:ascii="Times New Roman" w:hAnsi="Times New Roman"/>
          <w:b w:val="1"/>
          <w:sz w:val="28"/>
        </w:rPr>
        <w:t>Уменьшение размера и возврат арбитражного сбора</w:t>
      </w:r>
    </w:p>
    <w:p w14:paraId="50000000">
      <w:pPr>
        <w:widowControl w:val="1"/>
        <w:spacing w:after="0" w:line="240" w:lineRule="auto"/>
        <w:ind w:firstLine="709"/>
        <w:jc w:val="both"/>
        <w:rPr>
          <w:rFonts w:ascii="Times New Roman" w:hAnsi="Times New Roman"/>
          <w:sz w:val="28"/>
        </w:rPr>
      </w:pPr>
      <w:r>
        <w:rPr>
          <w:rFonts w:ascii="Times New Roman" w:hAnsi="Times New Roman"/>
          <w:sz w:val="28"/>
        </w:rPr>
        <w:t>1. В случае возвращения искового заявления или прекращения арбитража без вынесения решения по существу спора в постановлении Председателя (заместителя Председателя) Арбитражного центра или третейского суда указывается сумма подлежащего возврату арбитражного сбора (части арбитражного сбора).</w:t>
      </w:r>
    </w:p>
    <w:p w14:paraId="51000000">
      <w:pPr>
        <w:widowControl w:val="1"/>
        <w:spacing w:after="0" w:line="240" w:lineRule="auto"/>
        <w:ind w:firstLine="709"/>
        <w:jc w:val="both"/>
        <w:rPr>
          <w:rFonts w:ascii="Times New Roman" w:hAnsi="Times New Roman"/>
          <w:b w:val="1"/>
          <w:sz w:val="28"/>
        </w:rPr>
      </w:pPr>
      <w:r>
        <w:rPr>
          <w:rFonts w:ascii="Times New Roman" w:hAnsi="Times New Roman"/>
          <w:sz w:val="28"/>
        </w:rPr>
        <w:t xml:space="preserve">2. Если исковое заявление возвращается до формирования состава третейского суда по основаниям, указанным в подпунктах 1 и 3 пункта 1 </w:t>
      </w:r>
      <w:r>
        <w:rPr>
          <w:rFonts w:ascii="Times New Roman" w:hAnsi="Times New Roman"/>
          <w:sz w:val="28"/>
        </w:rPr>
        <w:br/>
      </w:r>
      <w:r>
        <w:rPr>
          <w:rFonts w:ascii="Times New Roman" w:hAnsi="Times New Roman"/>
          <w:sz w:val="28"/>
        </w:rPr>
        <w:t>статьи 11 Регламента Арбитражного центра при АНО НИРА ТЭК, истцу возвращается вся сумма арбитражного сбора, уплаченная при подаче искового заявления.</w:t>
      </w:r>
    </w:p>
    <w:p w14:paraId="52000000">
      <w:pPr>
        <w:widowControl w:val="1"/>
        <w:spacing w:after="0" w:line="240" w:lineRule="auto"/>
        <w:ind w:firstLine="709"/>
        <w:jc w:val="both"/>
        <w:rPr>
          <w:rFonts w:ascii="Times New Roman" w:hAnsi="Times New Roman"/>
          <w:b w:val="1"/>
          <w:sz w:val="28"/>
        </w:rPr>
      </w:pPr>
      <w:r>
        <w:rPr>
          <w:rFonts w:ascii="Times New Roman" w:hAnsi="Times New Roman"/>
          <w:sz w:val="28"/>
        </w:rPr>
        <w:t>3. Если истец отозвал иск или отказался от своих требований либо иным образом отказался от продолжения разбирательства спора (в частности, вследствие того, что стороны урегулировали спор мирным путем) до передачи дела составу третейского суда, а также если исковое заявление подлежит возвращению истцу по основаниям, предусмотренным пунктом 4 статьи 10 Регламента Арбитражного центра при АНО НИРА ТЭК, истцу возвращается 75% арбитражного сбора.</w:t>
      </w:r>
    </w:p>
    <w:p w14:paraId="53000000">
      <w:pPr>
        <w:widowControl w:val="1"/>
        <w:spacing w:after="0" w:line="240" w:lineRule="auto"/>
        <w:ind w:firstLine="709"/>
        <w:jc w:val="both"/>
        <w:rPr>
          <w:rFonts w:ascii="Times New Roman" w:hAnsi="Times New Roman"/>
          <w:sz w:val="28"/>
        </w:rPr>
      </w:pPr>
      <w:r>
        <w:rPr>
          <w:rFonts w:ascii="Times New Roman" w:hAnsi="Times New Roman"/>
          <w:sz w:val="28"/>
        </w:rPr>
        <w:t>4. Если истец отозвал иск или отказался от своих требований либо иным образом отказался от продолжения разбирательства спора (в частности, вследствие того, что стороны урегулировали спор мирным путем) после передачи дела составу третейского суда, но до направления сторонам постановления (уведомления) о времени и месте арбитража, истцу возвращается 50% арбитражного сбора.</w:t>
      </w:r>
    </w:p>
    <w:p w14:paraId="54000000">
      <w:pPr>
        <w:widowControl w:val="1"/>
        <w:spacing w:after="0" w:line="240" w:lineRule="auto"/>
        <w:ind w:firstLine="709"/>
        <w:jc w:val="both"/>
        <w:rPr>
          <w:rFonts w:ascii="Times New Roman" w:hAnsi="Times New Roman"/>
          <w:sz w:val="28"/>
        </w:rPr>
      </w:pPr>
      <w:r>
        <w:rPr>
          <w:rFonts w:ascii="Times New Roman" w:hAnsi="Times New Roman"/>
          <w:sz w:val="28"/>
        </w:rPr>
        <w:t>5. Если в силу обстоятельств, указанных в пункте 4 настоящего раздела, арбитраж прекращен в первом заседании третейского суда без вынесения решения по существу спора либо если состав третейского суда вынес постановление о прекращении арбитража в связи с отсутствием у третейского суда компетенции рассматривать спор, истцу возвращается 25 % арбитражного сбора.</w:t>
      </w:r>
    </w:p>
    <w:p w14:paraId="55000000">
      <w:pPr>
        <w:widowControl w:val="1"/>
        <w:spacing w:after="0" w:line="240" w:lineRule="auto"/>
        <w:ind w:firstLine="709"/>
        <w:jc w:val="both"/>
        <w:rPr>
          <w:rFonts w:ascii="Times New Roman" w:hAnsi="Times New Roman"/>
          <w:sz w:val="28"/>
        </w:rPr>
      </w:pPr>
      <w:bookmarkStart w:id="2" w:name="_uthd73nuzri8"/>
      <w:bookmarkEnd w:id="2"/>
      <w:r>
        <w:rPr>
          <w:rFonts w:ascii="Times New Roman" w:hAnsi="Times New Roman"/>
          <w:sz w:val="28"/>
        </w:rPr>
        <w:t xml:space="preserve">6. При уменьшении размера исковых требований, в том числе в случае частичного или полного погашения ответчиком исковых требований, размер арбитражного сбора </w:t>
      </w:r>
      <w:r>
        <w:rPr>
          <w:rFonts w:ascii="Times New Roman" w:hAnsi="Times New Roman"/>
          <w:color w:val="282828"/>
          <w:sz w:val="28"/>
        </w:rPr>
        <w:t xml:space="preserve">не уменьшается, а оплаченный арбитражный сбор </w:t>
      </w:r>
      <w:r>
        <w:rPr>
          <w:rFonts w:ascii="Times New Roman" w:hAnsi="Times New Roman"/>
          <w:color w:val="282828"/>
          <w:sz w:val="28"/>
        </w:rPr>
        <w:br/>
      </w:r>
      <w:r>
        <w:rPr>
          <w:rFonts w:ascii="Times New Roman" w:hAnsi="Times New Roman"/>
          <w:color w:val="282828"/>
          <w:sz w:val="28"/>
        </w:rPr>
        <w:t>не возвращается и не подлежит зачету для целей рассмотрения дополнительных исковых требований.</w:t>
      </w:r>
    </w:p>
    <w:p w14:paraId="56000000">
      <w:pPr>
        <w:widowControl w:val="1"/>
        <w:spacing w:after="0" w:line="240" w:lineRule="auto"/>
        <w:ind w:firstLine="709"/>
        <w:jc w:val="both"/>
        <w:rPr>
          <w:rFonts w:ascii="Times New Roman" w:hAnsi="Times New Roman"/>
          <w:sz w:val="28"/>
        </w:rPr>
      </w:pPr>
      <w:r>
        <w:rPr>
          <w:rFonts w:ascii="Times New Roman" w:hAnsi="Times New Roman"/>
          <w:sz w:val="28"/>
        </w:rPr>
        <w:t xml:space="preserve">7. В случаях, предусмотренных пунктами 4, 5 и 9 настоящего раздела, размер подлежащего возврату арбитражного сбора должен быть отражен </w:t>
      </w:r>
      <w:r>
        <w:rPr>
          <w:rFonts w:ascii="Times New Roman" w:hAnsi="Times New Roman"/>
          <w:sz w:val="28"/>
        </w:rPr>
        <w:br/>
      </w:r>
      <w:r>
        <w:rPr>
          <w:rFonts w:ascii="Times New Roman" w:hAnsi="Times New Roman"/>
          <w:sz w:val="28"/>
        </w:rPr>
        <w:t>в решении (постановлении) третейского суда. До завершения формирования состава третейского суда постановление об уменьшении размера арбитражного сбора выносится Председателем Арбитражного центра при АНО НИРА ТЭК либо его заместителем.</w:t>
      </w:r>
    </w:p>
    <w:p w14:paraId="57000000">
      <w:pPr>
        <w:widowControl w:val="1"/>
        <w:spacing w:after="0" w:line="240" w:lineRule="auto"/>
        <w:ind w:firstLine="709"/>
        <w:jc w:val="both"/>
        <w:rPr>
          <w:rFonts w:ascii="Times New Roman" w:hAnsi="Times New Roman"/>
          <w:sz w:val="28"/>
        </w:rPr>
      </w:pPr>
      <w:r>
        <w:rPr>
          <w:rFonts w:ascii="Times New Roman" w:hAnsi="Times New Roman"/>
          <w:sz w:val="28"/>
        </w:rPr>
        <w:t>8. В случае уплаты в результате очевидной ошибки регистрационного и (или) арбитражного сбора в большем размере, чем это предусмотрено разделами 2 и 4 настоящего Положения, размер подлежащего возврату регистрационного и (или) арбитражного сбора указывается в решении (постановлении) третейского суда.</w:t>
      </w:r>
    </w:p>
    <w:p w14:paraId="58000000">
      <w:pPr>
        <w:widowControl w:val="1"/>
        <w:spacing w:after="0" w:line="240" w:lineRule="auto"/>
        <w:ind w:firstLine="709"/>
        <w:jc w:val="both"/>
        <w:rPr>
          <w:rFonts w:ascii="Times New Roman" w:hAnsi="Times New Roman"/>
          <w:color w:val="282828"/>
          <w:sz w:val="28"/>
        </w:rPr>
      </w:pPr>
      <w:r>
        <w:rPr>
          <w:rFonts w:ascii="Times New Roman" w:hAnsi="Times New Roman"/>
          <w:sz w:val="28"/>
        </w:rPr>
        <w:t xml:space="preserve">9. В случае если стороны договорились о проведении арбитража </w:t>
      </w:r>
      <w:r>
        <w:rPr>
          <w:rFonts w:ascii="Times New Roman" w:hAnsi="Times New Roman"/>
          <w:color w:val="282828"/>
          <w:sz w:val="28"/>
        </w:rPr>
        <w:t xml:space="preserve">на основе письменных материалов без проведения устного слушания, либо если арбитраж прекращается в первом заседании третейского суда на том основании, что стороны заключили мировое соглашение, без вынесения третейским судом решения на согласованных условиях, арбитражный сбор уменьшается </w:t>
      </w:r>
      <w:r>
        <w:rPr>
          <w:rFonts w:ascii="Times New Roman" w:hAnsi="Times New Roman"/>
          <w:color w:val="282828"/>
          <w:sz w:val="28"/>
        </w:rPr>
        <w:br/>
      </w:r>
      <w:r>
        <w:rPr>
          <w:rFonts w:ascii="Times New Roman" w:hAnsi="Times New Roman"/>
          <w:color w:val="282828"/>
          <w:sz w:val="28"/>
        </w:rPr>
        <w:t>на 25 %.</w:t>
      </w:r>
    </w:p>
    <w:p w14:paraId="59000000">
      <w:pPr>
        <w:widowControl w:val="1"/>
        <w:spacing w:after="0" w:line="240" w:lineRule="auto"/>
        <w:ind w:firstLine="709"/>
        <w:jc w:val="both"/>
        <w:rPr>
          <w:rFonts w:ascii="Times New Roman" w:hAnsi="Times New Roman"/>
          <w:color w:val="282828"/>
          <w:sz w:val="28"/>
        </w:rPr>
      </w:pPr>
      <w:r>
        <w:rPr>
          <w:rFonts w:ascii="Times New Roman" w:hAnsi="Times New Roman"/>
          <w:color w:val="282828"/>
          <w:sz w:val="28"/>
        </w:rPr>
        <w:t>10. Объединение двух или нескольких дел в одно производство не является основанием для уменьшения и (или) возврата уплаченных по ним регистрационных и арбитражных сборов.</w:t>
      </w:r>
    </w:p>
    <w:p w14:paraId="5A000000">
      <w:pPr>
        <w:widowControl w:val="1"/>
        <w:spacing w:after="0" w:line="240" w:lineRule="auto"/>
        <w:ind w:firstLine="709"/>
        <w:jc w:val="both"/>
        <w:rPr>
          <w:rFonts w:ascii="Times New Roman" w:hAnsi="Times New Roman"/>
          <w:color w:val="282828"/>
          <w:sz w:val="28"/>
        </w:rPr>
      </w:pPr>
      <w:r>
        <w:rPr>
          <w:rFonts w:ascii="Times New Roman" w:hAnsi="Times New Roman"/>
          <w:color w:val="282828"/>
          <w:sz w:val="28"/>
        </w:rPr>
        <w:t xml:space="preserve">11. В исключительных случаях на основании мотивированного ходатайства истца Председатель (заместитель Председателя) Арбитражного центра вправе уменьшить размер подлежащего уплате арбитражного сбора. </w:t>
      </w:r>
      <w:r>
        <w:rPr>
          <w:rFonts w:ascii="Times New Roman" w:hAnsi="Times New Roman"/>
          <w:color w:val="282828"/>
          <w:sz w:val="28"/>
        </w:rPr>
        <w:br/>
      </w:r>
      <w:r>
        <w:rPr>
          <w:rFonts w:ascii="Times New Roman" w:hAnsi="Times New Roman"/>
          <w:color w:val="282828"/>
          <w:sz w:val="28"/>
        </w:rPr>
        <w:t>В таких случаях конкретная сумма подлежащего уплате по делу арбитражного сбора устанавливается в соответствующем постановлении Председателя (заместителя Председателя) Арбитражного центра.</w:t>
      </w:r>
    </w:p>
    <w:p w14:paraId="5B000000">
      <w:pPr>
        <w:widowControl w:val="1"/>
        <w:spacing w:after="0" w:line="240" w:lineRule="auto"/>
        <w:ind w:firstLine="709"/>
        <w:jc w:val="both"/>
        <w:rPr>
          <w:rFonts w:ascii="Times New Roman" w:hAnsi="Times New Roman"/>
          <w:color w:val="282828"/>
          <w:sz w:val="28"/>
        </w:rPr>
      </w:pPr>
    </w:p>
    <w:p w14:paraId="5C000000">
      <w:pPr>
        <w:widowControl w:val="1"/>
        <w:spacing w:after="0" w:line="240" w:lineRule="auto"/>
        <w:ind w:firstLine="709"/>
        <w:jc w:val="both"/>
        <w:rPr>
          <w:rFonts w:ascii="Times New Roman" w:hAnsi="Times New Roman"/>
          <w:b w:val="1"/>
          <w:sz w:val="28"/>
        </w:rPr>
      </w:pPr>
      <w:r>
        <w:rPr>
          <w:rFonts w:ascii="Times New Roman" w:hAnsi="Times New Roman"/>
          <w:b w:val="1"/>
          <w:sz w:val="28"/>
        </w:rPr>
        <w:t>9. Распределение расходов по оплате регистрационного и</w:t>
      </w:r>
      <w:r>
        <w:rPr>
          <w:rFonts w:ascii="Times New Roman" w:hAnsi="Times New Roman"/>
          <w:b w:val="1"/>
          <w:sz w:val="28"/>
        </w:rPr>
        <w:br/>
      </w:r>
      <w:r>
        <w:rPr>
          <w:rFonts w:ascii="Times New Roman" w:hAnsi="Times New Roman"/>
          <w:b w:val="1"/>
          <w:sz w:val="28"/>
        </w:rPr>
        <w:t>арбитражного сборов между сторонами</w:t>
      </w:r>
    </w:p>
    <w:p w14:paraId="5D000000">
      <w:pPr>
        <w:widowControl w:val="1"/>
        <w:spacing w:after="0" w:line="240" w:lineRule="auto"/>
        <w:ind w:firstLine="709"/>
        <w:jc w:val="both"/>
        <w:rPr>
          <w:rFonts w:ascii="Times New Roman" w:hAnsi="Times New Roman"/>
          <w:sz w:val="28"/>
        </w:rPr>
      </w:pPr>
      <w:r>
        <w:rPr>
          <w:rFonts w:ascii="Times New Roman" w:hAnsi="Times New Roman"/>
          <w:sz w:val="28"/>
        </w:rPr>
        <w:t>1. Расходы по оплате регистрационного сбора в случае полного отказа в удовлетворении исковых требований относятся на истца, а в случае полного или частичного удовлетворения иска – на ответчика.</w:t>
      </w:r>
    </w:p>
    <w:p w14:paraId="5E000000">
      <w:pPr>
        <w:widowControl w:val="1"/>
        <w:spacing w:after="0" w:line="240" w:lineRule="auto"/>
        <w:ind w:firstLine="709"/>
        <w:jc w:val="both"/>
        <w:rPr>
          <w:rFonts w:ascii="Times New Roman" w:hAnsi="Times New Roman"/>
          <w:sz w:val="28"/>
        </w:rPr>
      </w:pPr>
      <w:r>
        <w:rPr>
          <w:rFonts w:ascii="Times New Roman" w:hAnsi="Times New Roman"/>
          <w:sz w:val="28"/>
        </w:rPr>
        <w:t>Распределение расходов по оплате арбитражного сбора между сторонами производится третейским судом пропорционально удовлетворенным и отклоненным требованиям.</w:t>
      </w:r>
    </w:p>
    <w:p w14:paraId="5F000000">
      <w:pPr>
        <w:widowControl w:val="1"/>
        <w:spacing w:after="0" w:line="240" w:lineRule="auto"/>
        <w:ind w:firstLine="709"/>
        <w:jc w:val="both"/>
        <w:rPr>
          <w:rFonts w:ascii="Times New Roman" w:hAnsi="Times New Roman"/>
          <w:sz w:val="28"/>
        </w:rPr>
      </w:pPr>
      <w:r>
        <w:rPr>
          <w:rFonts w:ascii="Times New Roman" w:hAnsi="Times New Roman"/>
          <w:sz w:val="28"/>
        </w:rPr>
        <w:t>2. Если арбитраж был прекращен без вынесения арбитражного решения, расходы по уплате регистрационного и арбитражного сбора, по общему правилу возлагаются на истца.</w:t>
      </w:r>
    </w:p>
    <w:p w14:paraId="60000000">
      <w:pPr>
        <w:widowControl w:val="1"/>
        <w:spacing w:after="0" w:line="240" w:lineRule="auto"/>
        <w:ind w:firstLine="709"/>
        <w:jc w:val="both"/>
        <w:rPr>
          <w:rFonts w:ascii="Times New Roman" w:hAnsi="Times New Roman"/>
          <w:sz w:val="28"/>
        </w:rPr>
      </w:pPr>
      <w:r>
        <w:rPr>
          <w:rFonts w:ascii="Times New Roman" w:hAnsi="Times New Roman"/>
          <w:sz w:val="28"/>
        </w:rPr>
        <w:t>3. С учетом обстоятельств конкретного спора и процессуального поведения сторон, третейский суд вправе установить иное распределение расходов по уплате регистрационного и арбитражного сборов между сторонами.</w:t>
      </w:r>
    </w:p>
    <w:p w14:paraId="61000000">
      <w:pPr>
        <w:widowControl w:val="1"/>
        <w:spacing w:after="0" w:line="240" w:lineRule="auto"/>
        <w:ind w:firstLine="709"/>
        <w:jc w:val="both"/>
        <w:rPr>
          <w:rFonts w:ascii="Times New Roman" w:hAnsi="Times New Roman"/>
          <w:sz w:val="28"/>
        </w:rPr>
      </w:pPr>
      <w:r>
        <w:rPr>
          <w:rFonts w:ascii="Times New Roman" w:hAnsi="Times New Roman"/>
          <w:sz w:val="28"/>
        </w:rPr>
        <w:t>4. Стороны могут договориться между собой об ином, чем это предусмотрено в настоящем разделе, распределении расходов по оплате регистрационного и арбитражного сборов.</w:t>
      </w:r>
    </w:p>
    <w:p w14:paraId="62000000">
      <w:pPr>
        <w:widowControl w:val="1"/>
        <w:spacing w:after="0" w:line="240" w:lineRule="auto"/>
        <w:ind w:firstLine="709"/>
        <w:jc w:val="both"/>
        <w:rPr>
          <w:rFonts w:ascii="Times New Roman" w:hAnsi="Times New Roman"/>
          <w:sz w:val="28"/>
        </w:rPr>
      </w:pPr>
      <w:r>
        <w:rPr>
          <w:rFonts w:ascii="Times New Roman" w:hAnsi="Times New Roman"/>
          <w:sz w:val="28"/>
        </w:rPr>
        <w:t>Если стороны договорились об ином распределении расходов по оплате регистрационного и арбитражного сборов, правила, предусмотренные пунктами 1 – 3 настоящего раздела, не применяются.</w:t>
      </w:r>
    </w:p>
    <w:p w14:paraId="63000000">
      <w:pPr>
        <w:widowControl w:val="1"/>
        <w:spacing w:after="0" w:line="240" w:lineRule="auto"/>
        <w:ind w:firstLine="709"/>
        <w:jc w:val="both"/>
        <w:rPr>
          <w:rFonts w:ascii="Times New Roman" w:hAnsi="Times New Roman"/>
          <w:sz w:val="28"/>
        </w:rPr>
      </w:pPr>
    </w:p>
    <w:p w14:paraId="64000000">
      <w:pPr>
        <w:widowControl w:val="1"/>
        <w:tabs>
          <w:tab w:leader="none" w:pos="0" w:val="left"/>
        </w:tabs>
        <w:spacing w:after="0" w:line="240" w:lineRule="auto"/>
        <w:ind w:firstLine="765"/>
        <w:rPr>
          <w:rFonts w:ascii="Times New Roman" w:hAnsi="Times New Roman"/>
          <w:b w:val="1"/>
          <w:sz w:val="28"/>
        </w:rPr>
      </w:pPr>
      <w:r>
        <w:rPr>
          <w:rFonts w:ascii="Times New Roman" w:hAnsi="Times New Roman"/>
          <w:b w:val="1"/>
          <w:sz w:val="28"/>
        </w:rPr>
        <w:t>10. Размер и порядок уплаты дополнительного арбитражного сборов на покрытие расходов связанных с разрешением споров в Арбитражном центре при АНО НИРА ТЭК</w:t>
      </w:r>
    </w:p>
    <w:p w14:paraId="65000000">
      <w:pPr>
        <w:widowControl w:val="1"/>
        <w:spacing w:after="0" w:line="240" w:lineRule="auto"/>
        <w:ind w:firstLine="709"/>
        <w:jc w:val="both"/>
        <w:rPr>
          <w:rFonts w:ascii="Times New Roman" w:hAnsi="Times New Roman"/>
          <w:sz w:val="28"/>
        </w:rPr>
      </w:pPr>
      <w:r>
        <w:rPr>
          <w:rFonts w:ascii="Times New Roman" w:hAnsi="Times New Roman"/>
          <w:sz w:val="28"/>
        </w:rPr>
        <w:t xml:space="preserve">1. Дополнительный арбитражный сбор на покрытие дополнительных расходов, связанных с разрешением споров в Арбитражном центре при </w:t>
      </w:r>
      <w:r>
        <w:rPr>
          <w:rFonts w:ascii="Times New Roman" w:hAnsi="Times New Roman"/>
          <w:sz w:val="28"/>
        </w:rPr>
        <w:br/>
      </w:r>
      <w:r>
        <w:rPr>
          <w:rFonts w:ascii="Times New Roman" w:hAnsi="Times New Roman"/>
          <w:sz w:val="28"/>
        </w:rPr>
        <w:t>АНО НИРА ТЭК, зачисляется на расчетный счет Автономной некоммерческой организации «Национальный институт развития арбитража в топливно-энергетическом комплексе» и не облагается налогом на добавленную стоимость.</w:t>
      </w:r>
    </w:p>
    <w:p w14:paraId="66000000">
      <w:pPr>
        <w:widowControl w:val="1"/>
        <w:spacing w:after="0" w:line="240" w:lineRule="auto"/>
        <w:ind w:firstLine="709"/>
        <w:jc w:val="both"/>
        <w:rPr>
          <w:rFonts w:ascii="Times New Roman" w:hAnsi="Times New Roman"/>
          <w:sz w:val="28"/>
        </w:rPr>
      </w:pPr>
      <w:r>
        <w:rPr>
          <w:rFonts w:ascii="Times New Roman" w:hAnsi="Times New Roman"/>
          <w:sz w:val="28"/>
        </w:rPr>
        <w:t>2. В случаях, предусмотренных пунктом 4 раздела 1 настоящего Положения, размер и порядок уплаты аванса на покрытие указанных расходов указывается в постановлении, принимаемом третейским судом, а до завершения его формирования - Председателем Арбитражного центра при АНО НИРА ТЭК либо его заместителем.</w:t>
      </w:r>
    </w:p>
    <w:p w14:paraId="67000000">
      <w:pPr>
        <w:widowControl w:val="1"/>
        <w:spacing w:after="0" w:line="240" w:lineRule="auto"/>
        <w:ind w:firstLine="709"/>
        <w:jc w:val="both"/>
        <w:rPr>
          <w:rFonts w:ascii="Times New Roman" w:hAnsi="Times New Roman"/>
          <w:sz w:val="28"/>
        </w:rPr>
      </w:pPr>
      <w:r>
        <w:rPr>
          <w:rFonts w:ascii="Times New Roman" w:hAnsi="Times New Roman"/>
          <w:sz w:val="28"/>
        </w:rPr>
        <w:t>3. Аванс на покрытие дополнительных расходов, указанных в подпункте 2 настоящего раздела, подлежит уплате с применением правил раздела 6 настоящего Положения.</w:t>
      </w:r>
    </w:p>
    <w:p w14:paraId="68000000">
      <w:pPr>
        <w:widowControl w:val="1"/>
        <w:spacing w:after="0" w:line="240" w:lineRule="auto"/>
        <w:ind w:firstLine="709"/>
        <w:jc w:val="both"/>
        <w:rPr>
          <w:rFonts w:ascii="Times New Roman" w:hAnsi="Times New Roman"/>
          <w:b w:val="1"/>
          <w:sz w:val="28"/>
        </w:rPr>
      </w:pPr>
    </w:p>
    <w:p w14:paraId="69000000">
      <w:pPr>
        <w:widowControl w:val="1"/>
        <w:spacing w:after="0" w:line="240" w:lineRule="auto"/>
        <w:ind w:firstLine="709"/>
        <w:jc w:val="both"/>
        <w:rPr>
          <w:rFonts w:ascii="Times New Roman" w:hAnsi="Times New Roman"/>
          <w:b w:val="1"/>
          <w:sz w:val="28"/>
        </w:rPr>
      </w:pPr>
      <w:r>
        <w:rPr>
          <w:rFonts w:ascii="Times New Roman" w:hAnsi="Times New Roman"/>
          <w:b w:val="1"/>
          <w:sz w:val="28"/>
        </w:rPr>
        <w:t>11. Распределение дополнительных расходов между сторонами</w:t>
      </w:r>
    </w:p>
    <w:p w14:paraId="6A000000">
      <w:pPr>
        <w:widowControl w:val="1"/>
        <w:spacing w:after="0" w:line="240" w:lineRule="auto"/>
        <w:ind w:firstLine="709"/>
        <w:jc w:val="both"/>
        <w:rPr>
          <w:rFonts w:ascii="Times New Roman" w:hAnsi="Times New Roman"/>
          <w:sz w:val="28"/>
        </w:rPr>
      </w:pPr>
      <w:r>
        <w:rPr>
          <w:rFonts w:ascii="Times New Roman" w:hAnsi="Times New Roman"/>
          <w:sz w:val="28"/>
        </w:rPr>
        <w:t xml:space="preserve">1. К распределению дополнительных расходов, указанных в подпунктах «а» – «ж» пункта 4 раздела 1 настоящего Положения, применяются правила </w:t>
      </w:r>
      <w:r>
        <w:rPr>
          <w:rFonts w:ascii="Times New Roman" w:hAnsi="Times New Roman"/>
          <w:sz w:val="28"/>
        </w:rPr>
        <w:br/>
      </w:r>
      <w:r>
        <w:rPr>
          <w:rFonts w:ascii="Times New Roman" w:hAnsi="Times New Roman"/>
          <w:sz w:val="28"/>
        </w:rPr>
        <w:t>о распределении между сторонами регистрационного и арбитражного сборов.</w:t>
      </w:r>
    </w:p>
    <w:p w14:paraId="6B000000">
      <w:pPr>
        <w:widowControl w:val="1"/>
        <w:spacing w:after="0" w:line="240" w:lineRule="auto"/>
        <w:ind w:firstLine="709"/>
        <w:jc w:val="both"/>
        <w:rPr>
          <w:rFonts w:ascii="Times New Roman" w:hAnsi="Times New Roman"/>
          <w:sz w:val="28"/>
        </w:rPr>
      </w:pPr>
      <w:bookmarkStart w:id="3" w:name="_j84ez65k6jx4"/>
      <w:bookmarkEnd w:id="3"/>
      <w:r>
        <w:rPr>
          <w:rFonts w:ascii="Times New Roman" w:hAnsi="Times New Roman"/>
          <w:sz w:val="28"/>
        </w:rPr>
        <w:t xml:space="preserve">2. В случаях уплаты аванса на покрытие дополнительных расходов окончательный размер фактически понесенных дополнительных расходов определяется в решении или постановлении третейского суда, где указываются размер дополнительных расходов и распределение связанных с третейским разбирательством дополнительных расходов, а также подлежащие возврату суммы. </w:t>
      </w:r>
    </w:p>
    <w:p w14:paraId="6C000000">
      <w:pPr>
        <w:widowControl w:val="1"/>
        <w:spacing w:after="0" w:line="240" w:lineRule="auto"/>
        <w:ind w:firstLine="709"/>
        <w:jc w:val="both"/>
        <w:rPr>
          <w:rFonts w:ascii="Times New Roman" w:hAnsi="Times New Roman"/>
          <w:sz w:val="28"/>
          <w:u w:val="single"/>
        </w:rPr>
      </w:pPr>
      <w:r>
        <w:rPr>
          <w:rFonts w:ascii="Times New Roman" w:hAnsi="Times New Roman"/>
          <w:sz w:val="28"/>
        </w:rPr>
        <w:t xml:space="preserve">3. До завершения устных слушаний по делу стороны вправе обратиться </w:t>
      </w:r>
      <w:r>
        <w:rPr>
          <w:rFonts w:ascii="Times New Roman" w:hAnsi="Times New Roman"/>
          <w:sz w:val="28"/>
        </w:rPr>
        <w:br/>
      </w:r>
      <w:r>
        <w:rPr>
          <w:rFonts w:ascii="Times New Roman" w:hAnsi="Times New Roman"/>
          <w:sz w:val="28"/>
        </w:rPr>
        <w:t>к третейскому суду с заявлением о компенсации расходов по обеспечению участия представителя в устных слушаниях (транспортные, гостиничные, командировочные расходы, расходы на оплату услуг представителя и иные).</w:t>
      </w:r>
    </w:p>
    <w:p w14:paraId="6D000000">
      <w:pPr>
        <w:widowControl w:val="1"/>
        <w:spacing w:after="0" w:line="240" w:lineRule="auto"/>
        <w:ind w:firstLine="709"/>
        <w:jc w:val="both"/>
        <w:rPr>
          <w:rFonts w:ascii="Times New Roman" w:hAnsi="Times New Roman"/>
          <w:sz w:val="28"/>
        </w:rPr>
      </w:pPr>
      <w:r>
        <w:rPr>
          <w:rFonts w:ascii="Times New Roman" w:hAnsi="Times New Roman"/>
          <w:sz w:val="28"/>
        </w:rPr>
        <w:t>Указанные расходы, подтвержденные документально и понесенные стороной, в пользу которой состоялось решение третейского суда, могут быть отнесены</w:t>
      </w:r>
      <w:r>
        <w:rPr>
          <w:rFonts w:ascii="Times New Roman" w:hAnsi="Times New Roman"/>
          <w:b w:val="1"/>
          <w:sz w:val="28"/>
        </w:rPr>
        <w:t xml:space="preserve"> </w:t>
      </w:r>
      <w:r>
        <w:rPr>
          <w:rFonts w:ascii="Times New Roman" w:hAnsi="Times New Roman"/>
          <w:sz w:val="28"/>
        </w:rPr>
        <w:t>третейским судом на другую сторону в разумных пределах.</w:t>
      </w:r>
    </w:p>
    <w:p w14:paraId="6E000000">
      <w:pPr>
        <w:widowControl w:val="1"/>
        <w:spacing w:after="0" w:line="240" w:lineRule="auto"/>
        <w:ind w:firstLine="709"/>
        <w:jc w:val="both"/>
        <w:rPr>
          <w:rFonts w:ascii="Times New Roman" w:hAnsi="Times New Roman"/>
          <w:b w:val="1"/>
          <w:sz w:val="28"/>
        </w:rPr>
      </w:pPr>
    </w:p>
    <w:p w14:paraId="6F000000">
      <w:pPr>
        <w:widowControl w:val="1"/>
        <w:spacing w:after="0" w:line="240" w:lineRule="auto"/>
        <w:ind w:firstLine="709"/>
        <w:jc w:val="both"/>
        <w:rPr>
          <w:rFonts w:ascii="Times New Roman" w:hAnsi="Times New Roman"/>
          <w:b w:val="1"/>
          <w:sz w:val="28"/>
        </w:rPr>
      </w:pPr>
      <w:r>
        <w:rPr>
          <w:rFonts w:ascii="Times New Roman" w:hAnsi="Times New Roman"/>
          <w:b w:val="1"/>
          <w:sz w:val="28"/>
        </w:rPr>
        <w:t>12. Иное распределение сборов и расходов</w:t>
      </w:r>
    </w:p>
    <w:p w14:paraId="70000000">
      <w:pPr>
        <w:widowControl w:val="1"/>
        <w:spacing w:after="0" w:line="240" w:lineRule="auto"/>
        <w:ind w:firstLine="709"/>
        <w:jc w:val="both"/>
        <w:rPr>
          <w:rFonts w:ascii="Times New Roman" w:hAnsi="Times New Roman"/>
          <w:sz w:val="28"/>
        </w:rPr>
      </w:pPr>
      <w:r>
        <w:rPr>
          <w:rFonts w:ascii="Times New Roman" w:hAnsi="Times New Roman"/>
          <w:sz w:val="28"/>
        </w:rPr>
        <w:t xml:space="preserve">С учетом обстоятельств конкретного дела третейский суд может установить иное распределение между сторонами регистрационного, арбитражного и дополнительного арбитражного сбора, чем это предусмотрено в разделах 9 и 11 настоящего Положения. </w:t>
      </w:r>
    </w:p>
    <w:p w14:paraId="71000000">
      <w:pPr>
        <w:widowControl w:val="1"/>
        <w:spacing w:after="0" w:line="240" w:lineRule="auto"/>
        <w:ind w:firstLine="709"/>
        <w:jc w:val="both"/>
        <w:rPr>
          <w:rFonts w:ascii="Times New Roman" w:hAnsi="Times New Roman"/>
          <w:b w:val="1"/>
          <w:sz w:val="28"/>
        </w:rPr>
      </w:pPr>
    </w:p>
    <w:p w14:paraId="72000000">
      <w:pPr>
        <w:widowControl w:val="1"/>
        <w:spacing w:after="0" w:line="240" w:lineRule="auto"/>
        <w:ind w:firstLine="709"/>
        <w:jc w:val="both"/>
        <w:rPr>
          <w:rFonts w:ascii="Times New Roman" w:hAnsi="Times New Roman"/>
          <w:b w:val="1"/>
          <w:sz w:val="28"/>
        </w:rPr>
      </w:pPr>
      <w:r>
        <w:rPr>
          <w:rFonts w:ascii="Times New Roman" w:hAnsi="Times New Roman"/>
          <w:b w:val="1"/>
          <w:sz w:val="28"/>
        </w:rPr>
        <w:t>13. Действие Положения</w:t>
      </w:r>
    </w:p>
    <w:p w14:paraId="73000000">
      <w:pPr>
        <w:widowControl w:val="1"/>
        <w:spacing w:after="0" w:line="240" w:lineRule="auto"/>
        <w:ind w:firstLine="709"/>
        <w:jc w:val="both"/>
        <w:rPr>
          <w:rFonts w:ascii="Times New Roman" w:hAnsi="Times New Roman"/>
          <w:sz w:val="28"/>
        </w:rPr>
      </w:pPr>
      <w:r>
        <w:rPr>
          <w:rFonts w:ascii="Times New Roman" w:hAnsi="Times New Roman"/>
          <w:sz w:val="28"/>
        </w:rPr>
        <w:t xml:space="preserve">Настоящее Положение применяется к арбитражу, начатому после </w:t>
      </w:r>
      <w:r>
        <w:rPr>
          <w:rFonts w:ascii="Times New Roman" w:hAnsi="Times New Roman"/>
          <w:sz w:val="28"/>
        </w:rPr>
        <w:br/>
      </w:r>
      <w:r>
        <w:rPr>
          <w:rFonts w:ascii="Times New Roman" w:hAnsi="Times New Roman"/>
          <w:sz w:val="28"/>
        </w:rPr>
        <w:t xml:space="preserve">01 мая 2025 </w:t>
      </w:r>
      <w:r>
        <w:rPr>
          <w:rFonts w:ascii="Times New Roman" w:hAnsi="Times New Roman"/>
          <w:sz w:val="28"/>
          <w:highlight w:val="white"/>
        </w:rPr>
        <w:t>года.</w:t>
      </w:r>
    </w:p>
    <w:sectPr>
      <w:headerReference r:id="rId1" w:type="default"/>
      <w:footerReference r:id="rId2" w:type="default"/>
      <w:footerReference r:id="rId3" w:type="even"/>
      <w:pgSz w:h="16840" w:orient="portrait" w:w="11907"/>
      <w:pgMar w:bottom="851" w:footer="709" w:header="709" w:left="1418" w:right="851" w:top="851"/>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keepNext w:val="0"/>
      <w:keepLines w:val="0"/>
      <w:pageBreakBefore w:val="0"/>
      <w:widowControl w:val="1"/>
      <w:pBdr>
        <w:top w:space="0" w:val="nil"/>
        <w:left w:space="0" w:val="nil"/>
        <w:bottom w:space="0" w:val="nil"/>
        <w:right w:space="0" w:val="nil"/>
        <w:between w:space="0" w:val="nil"/>
      </w:pBdr>
      <w:tabs>
        <w:tab w:leader="none" w:pos="4677" w:val="center"/>
        <w:tab w:leader="none" w:pos="9355" w:val="right"/>
      </w:tabs>
      <w:spacing w:after="0" w:before="0" w:line="240" w:lineRule="auto"/>
      <w:ind w:firstLine="360" w:left="0" w:right="360"/>
      <w:jc w:val="left"/>
      <w:rPr>
        <w:rFonts w:ascii="Calibri" w:hAnsi="Calibri"/>
        <w:b w:val="0"/>
        <w:i w:val="0"/>
        <w:smallCaps w:val="0"/>
        <w:strike w:val="0"/>
        <w:color w:val="000000"/>
        <w:sz w:val="22"/>
        <w:u w:val="none"/>
      </w:rP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keepNext w:val="0"/>
      <w:keepLines w:val="0"/>
      <w:pageBreakBefore w:val="0"/>
      <w:widowControl w:val="1"/>
      <w:pBdr>
        <w:top w:space="0" w:val="nil"/>
        <w:left w:space="0" w:val="nil"/>
        <w:bottom w:space="0" w:val="nil"/>
        <w:right w:space="0" w:val="nil"/>
        <w:between w:space="0" w:val="nil"/>
      </w:pBdr>
      <w:tabs>
        <w:tab w:leader="none" w:pos="4677" w:val="center"/>
        <w:tab w:leader="none" w:pos="9355" w:val="right"/>
      </w:tabs>
      <w:spacing w:after="0" w:before="0" w:line="240" w:lineRule="auto"/>
      <w:ind w:firstLine="0" w:left="0" w:right="0"/>
      <w:jc w:val="left"/>
      <w:rPr>
        <w:rFonts w:ascii="Calibri" w:hAnsi="Calibri"/>
        <w:b w:val="0"/>
        <w:i w:val="0"/>
        <w:smallCaps w:val="0"/>
        <w:strike w:val="0"/>
        <w:color w:val="000000"/>
        <w:sz w:val="22"/>
        <w:u w:val="none"/>
      </w:rPr>
    </w:pPr>
    <w:r>
      <w:rPr>
        <w:rFonts w:ascii="Calibri" w:hAnsi="Calibri"/>
        <w:b w:val="0"/>
        <w:i w:val="0"/>
        <w:smallCaps w:val="0"/>
        <w:strike w:val="0"/>
        <w:color w:val="000000"/>
        <w:sz w:val="22"/>
        <w:u w:val="none"/>
      </w:rPr>
      <w:fldChar w:fldCharType="begin"/>
    </w:r>
    <w:r>
      <w:rPr>
        <w:rFonts w:ascii="Calibri" w:hAnsi="Calibri"/>
        <w:b w:val="0"/>
        <w:i w:val="0"/>
        <w:smallCaps w:val="0"/>
        <w:strike w:val="0"/>
        <w:color w:val="000000"/>
        <w:sz w:val="22"/>
        <w:u w:val="none"/>
      </w:rPr>
      <w:instrText xml:space="preserve">PAGE </w:instrText>
    </w:r>
    <w:r>
      <w:rPr>
        <w:rFonts w:ascii="Calibri" w:hAnsi="Calibri"/>
        <w:b w:val="0"/>
        <w:i w:val="0"/>
        <w:smallCaps w:val="0"/>
        <w:strike w:val="0"/>
        <w:color w:val="000000"/>
        <w:sz w:val="22"/>
        <w:u w:val="none"/>
      </w:rPr>
      <w:fldChar w:fldCharType="separate"/>
    </w:r>
    <w:r>
      <w:rPr>
        <w:rFonts w:ascii="Calibri" w:hAnsi="Calibri"/>
        <w:b w:val="0"/>
        <w:i w:val="0"/>
        <w:smallCaps w:val="0"/>
        <w:strike w:val="0"/>
        <w:color w:val="000000"/>
        <w:sz w:val="22"/>
        <w:u w:val="none"/>
      </w:rPr>
      <w:t xml:space="preserve"> </w:t>
    </w:r>
    <w:r>
      <w:rPr>
        <w:rFonts w:ascii="Calibri" w:hAnsi="Calibri"/>
        <w:b w:val="0"/>
        <w:i w:val="0"/>
        <w:smallCaps w:val="0"/>
        <w:strike w:val="0"/>
        <w:color w:val="000000"/>
        <w:sz w:val="22"/>
        <w:u w:val="none"/>
      </w:rPr>
      <w:fldChar w:fldCharType="end"/>
    </w:r>
  </w:p>
  <w:p w14:paraId="05000000">
    <w:pPr>
      <w:keepNext w:val="0"/>
      <w:keepLines w:val="0"/>
      <w:pageBreakBefore w:val="0"/>
      <w:widowControl w:val="1"/>
      <w:pBdr>
        <w:top w:space="0" w:val="nil"/>
        <w:left w:space="0" w:val="nil"/>
        <w:bottom w:space="0" w:val="nil"/>
        <w:right w:space="0" w:val="nil"/>
        <w:between w:space="0" w:val="nil"/>
      </w:pBdr>
      <w:tabs>
        <w:tab w:leader="none" w:pos="4677" w:val="center"/>
        <w:tab w:leader="none" w:pos="9355" w:val="right"/>
      </w:tabs>
      <w:spacing w:after="0" w:before="0" w:line="240" w:lineRule="auto"/>
      <w:ind w:firstLine="360" w:left="0" w:right="360"/>
      <w:jc w:val="left"/>
      <w:rPr>
        <w:rFonts w:ascii="Calibri" w:hAnsi="Calibri"/>
        <w:b w:val="0"/>
        <w:i w:val="0"/>
        <w:smallCaps w:val="0"/>
        <w:strike w:val="0"/>
        <w:color w:val="000000"/>
        <w:sz w:val="22"/>
        <w:u w:val="none"/>
      </w:rPr>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keepNext w:val="0"/>
      <w:keepLines w:val="0"/>
      <w:pageBreakBefore w:val="0"/>
      <w:widowControl w:val="1"/>
      <w:pBdr>
        <w:top w:space="0" w:val="nil"/>
        <w:left w:space="0" w:val="nil"/>
        <w:bottom w:space="0" w:val="nil"/>
        <w:right w:space="0" w:val="nil"/>
        <w:between w:space="0" w:val="nil"/>
      </w:pBdr>
      <w:tabs>
        <w:tab w:leader="none" w:pos="4677" w:val="center"/>
        <w:tab w:leader="none" w:pos="9355" w:val="right"/>
      </w:tabs>
      <w:spacing w:after="0" w:before="0" w:line="240" w:lineRule="auto"/>
      <w:ind w:firstLine="0" w:left="0" w:right="0"/>
      <w:jc w:val="center"/>
      <w:rPr>
        <w:rFonts w:ascii="Times New Roman" w:hAnsi="Times New Roman"/>
        <w:b w:val="0"/>
        <w:i w:val="0"/>
        <w:smallCaps w:val="0"/>
        <w:strike w:val="0"/>
        <w:color w:val="000000"/>
        <w:sz w:val="24"/>
        <w:u w:val="none"/>
      </w:rPr>
    </w:pPr>
    <w:r>
      <w:rPr>
        <w:rFonts w:ascii="Times New Roman" w:hAnsi="Times New Roman"/>
        <w:b w:val="0"/>
        <w:i w:val="0"/>
        <w:smallCaps w:val="0"/>
        <w:strike w:val="0"/>
        <w:color w:val="000000"/>
        <w:sz w:val="24"/>
        <w:u w:val="none"/>
      </w:rPr>
      <w:fldChar w:fldCharType="begin"/>
    </w:r>
    <w:r>
      <w:rPr>
        <w:rFonts w:ascii="Times New Roman" w:hAnsi="Times New Roman"/>
        <w:b w:val="0"/>
        <w:i w:val="0"/>
        <w:smallCaps w:val="0"/>
        <w:strike w:val="0"/>
        <w:color w:val="000000"/>
        <w:sz w:val="24"/>
        <w:u w:val="none"/>
      </w:rPr>
      <w:instrText xml:space="preserve">PAGE </w:instrText>
    </w:r>
    <w:r>
      <w:rPr>
        <w:rFonts w:ascii="Times New Roman" w:hAnsi="Times New Roman"/>
        <w:b w:val="0"/>
        <w:i w:val="0"/>
        <w:smallCaps w:val="0"/>
        <w:strike w:val="0"/>
        <w:color w:val="000000"/>
        <w:sz w:val="24"/>
        <w:u w:val="none"/>
      </w:rPr>
      <w:fldChar w:fldCharType="separate"/>
    </w:r>
    <w:r>
      <w:rPr>
        <w:rFonts w:ascii="Times New Roman" w:hAnsi="Times New Roman"/>
        <w:b w:val="0"/>
        <w:i w:val="0"/>
        <w:smallCaps w:val="0"/>
        <w:strike w:val="0"/>
        <w:color w:val="000000"/>
        <w:sz w:val="24"/>
        <w:u w:val="none"/>
      </w:rPr>
      <w:t xml:space="preserve"> </w:t>
    </w:r>
    <w:r>
      <w:rPr>
        <w:rFonts w:ascii="Times New Roman" w:hAnsi="Times New Roman"/>
        <w:b w:val="0"/>
        <w:i w:val="0"/>
        <w:smallCaps w:val="0"/>
        <w:strike w:val="0"/>
        <w:color w:val="000000"/>
        <w:sz w:val="24"/>
        <w:u w:val="none"/>
      </w:rPr>
      <w:fldChar w:fldCharType="end"/>
    </w:r>
  </w:p>
  <w:p w14:paraId="02000000">
    <w:pPr>
      <w:keepNext w:val="0"/>
      <w:keepLines w:val="0"/>
      <w:pageBreakBefore w:val="0"/>
      <w:widowControl w:val="1"/>
      <w:pBdr>
        <w:top w:space="0" w:val="nil"/>
        <w:left w:space="0" w:val="nil"/>
        <w:bottom w:space="0" w:val="nil"/>
        <w:right w:space="0" w:val="nil"/>
        <w:between w:space="0" w:val="nil"/>
      </w:pBdr>
      <w:tabs>
        <w:tab w:leader="none" w:pos="4677" w:val="center"/>
        <w:tab w:leader="none" w:pos="9355" w:val="right"/>
      </w:tabs>
      <w:spacing w:after="0" w:before="0" w:line="240" w:lineRule="auto"/>
      <w:ind w:firstLine="0" w:left="0" w:right="0"/>
      <w:jc w:val="left"/>
      <w:rPr>
        <w:rFonts w:ascii="Times New Roman" w:hAnsi="Times New Roman"/>
        <w:b w:val="0"/>
        <w:i w:val="0"/>
        <w:smallCaps w:val="0"/>
        <w:strike w:val="0"/>
        <w:color w:val="000000"/>
        <w:sz w:val="24"/>
        <w:u w:val="none"/>
      </w:rP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basedOn w:val="Style_2"/>
    <w:next w:val="Style_2"/>
    <w:link w:val="Style_8_ch"/>
    <w:uiPriority w:val="9"/>
    <w:qFormat/>
    <w:pPr>
      <w:keepNext w:val="1"/>
      <w:keepLines w:val="1"/>
      <w:pageBreakBefore w:val="0"/>
      <w:widowControl w:val="1"/>
      <w:spacing w:after="80" w:before="280"/>
      <w:ind/>
      <w:outlineLvl w:val="2"/>
    </w:pPr>
    <w:rPr>
      <w:b w:val="1"/>
      <w:sz w:val="28"/>
    </w:rPr>
  </w:style>
  <w:style w:styleId="Style_8_ch" w:type="character">
    <w:name w:val="heading 3"/>
    <w:basedOn w:val="Style_2_ch"/>
    <w:link w:val="Style_8"/>
    <w:rPr>
      <w:b w:val="1"/>
      <w:sz w:val="28"/>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basedOn w:val="Style_2"/>
    <w:next w:val="Style_2"/>
    <w:link w:val="Style_10_ch"/>
    <w:uiPriority w:val="9"/>
    <w:qFormat/>
    <w:pPr>
      <w:keepNext w:val="1"/>
      <w:keepLines w:val="1"/>
      <w:pageBreakBefore w:val="0"/>
      <w:widowControl w:val="1"/>
      <w:spacing w:after="40" w:before="220"/>
      <w:ind/>
      <w:outlineLvl w:val="4"/>
    </w:pPr>
    <w:rPr>
      <w:b w:val="1"/>
      <w:sz w:val="22"/>
    </w:rPr>
  </w:style>
  <w:style w:styleId="Style_10_ch" w:type="character">
    <w:name w:val="heading 5"/>
    <w:basedOn w:val="Style_2_ch"/>
    <w:link w:val="Style_10"/>
    <w:rPr>
      <w:b w:val="1"/>
      <w:sz w:val="22"/>
    </w:rPr>
  </w:style>
  <w:style w:styleId="Style_11" w:type="paragraph">
    <w:name w:val="heading 1"/>
    <w:basedOn w:val="Style_2"/>
    <w:next w:val="Style_2"/>
    <w:link w:val="Style_11_ch"/>
    <w:uiPriority w:val="9"/>
    <w:qFormat/>
    <w:pPr>
      <w:keepNext w:val="1"/>
      <w:keepLines w:val="1"/>
      <w:pageBreakBefore w:val="0"/>
      <w:widowControl w:val="1"/>
      <w:spacing w:after="120" w:before="480"/>
      <w:ind/>
      <w:outlineLvl w:val="0"/>
    </w:pPr>
    <w:rPr>
      <w:b w:val="1"/>
      <w:sz w:val="48"/>
    </w:rPr>
  </w:style>
  <w:style w:styleId="Style_11_ch" w:type="character">
    <w:name w:val="heading 1"/>
    <w:basedOn w:val="Style_2_ch"/>
    <w:link w:val="Style_11"/>
    <w:rPr>
      <w:b w:val="1"/>
      <w:sz w:val="48"/>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2"/>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2"/>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basedOn w:val="Style_2"/>
    <w:next w:val="Style_2"/>
    <w:link w:val="Style_19_ch"/>
    <w:uiPriority w:val="11"/>
    <w:qFormat/>
    <w:pPr>
      <w:keepNext w:val="1"/>
      <w:keepLines w:val="1"/>
      <w:pageBreakBefore w:val="0"/>
      <w:widowControl w:val="1"/>
      <w:spacing w:after="80" w:before="360"/>
      <w:ind/>
    </w:pPr>
    <w:rPr>
      <w:rFonts w:ascii="Georgia" w:hAnsi="Georgia"/>
      <w:i w:val="1"/>
      <w:color w:val="666666"/>
      <w:sz w:val="48"/>
    </w:rPr>
  </w:style>
  <w:style w:styleId="Style_19_ch" w:type="character">
    <w:name w:val="Subtitle"/>
    <w:basedOn w:val="Style_2_ch"/>
    <w:link w:val="Style_19"/>
    <w:rPr>
      <w:rFonts w:ascii="Georgia" w:hAnsi="Georgia"/>
      <w:i w:val="1"/>
      <w:color w:val="666666"/>
      <w:sz w:val="48"/>
    </w:rPr>
  </w:style>
  <w:style w:styleId="Style_20" w:type="paragraph">
    <w:name w:val="Title"/>
    <w:basedOn w:val="Style_2"/>
    <w:next w:val="Style_2"/>
    <w:link w:val="Style_20_ch"/>
    <w:uiPriority w:val="10"/>
    <w:qFormat/>
    <w:pPr>
      <w:keepNext w:val="1"/>
      <w:keepLines w:val="1"/>
      <w:pageBreakBefore w:val="0"/>
      <w:widowControl w:val="1"/>
      <w:spacing w:after="120" w:before="480"/>
      <w:ind/>
    </w:pPr>
    <w:rPr>
      <w:b w:val="1"/>
      <w:sz w:val="72"/>
    </w:rPr>
  </w:style>
  <w:style w:styleId="Style_20_ch" w:type="character">
    <w:name w:val="Title"/>
    <w:basedOn w:val="Style_2_ch"/>
    <w:link w:val="Style_20"/>
    <w:rPr>
      <w:b w:val="1"/>
      <w:sz w:val="72"/>
    </w:rPr>
  </w:style>
  <w:style w:styleId="Style_21" w:type="paragraph">
    <w:name w:val="heading 4"/>
    <w:basedOn w:val="Style_2"/>
    <w:next w:val="Style_2"/>
    <w:link w:val="Style_21_ch"/>
    <w:uiPriority w:val="9"/>
    <w:qFormat/>
    <w:pPr>
      <w:keepNext w:val="1"/>
      <w:keepLines w:val="1"/>
      <w:pageBreakBefore w:val="0"/>
      <w:widowControl w:val="1"/>
      <w:spacing w:after="40" w:before="240"/>
      <w:ind/>
      <w:outlineLvl w:val="3"/>
    </w:pPr>
    <w:rPr>
      <w:b w:val="1"/>
      <w:sz w:val="24"/>
    </w:rPr>
  </w:style>
  <w:style w:styleId="Style_21_ch" w:type="character">
    <w:name w:val="heading 4"/>
    <w:basedOn w:val="Style_2_ch"/>
    <w:link w:val="Style_21"/>
    <w:rPr>
      <w:b w:val="1"/>
      <w:sz w:val="24"/>
    </w:rPr>
  </w:style>
  <w:style w:styleId="Style_22" w:type="paragraph">
    <w:name w:val="heading 2"/>
    <w:basedOn w:val="Style_2"/>
    <w:next w:val="Style_2"/>
    <w:link w:val="Style_22_ch"/>
    <w:uiPriority w:val="9"/>
    <w:qFormat/>
    <w:pPr>
      <w:keepNext w:val="1"/>
      <w:keepLines w:val="1"/>
      <w:pageBreakBefore w:val="0"/>
      <w:widowControl w:val="1"/>
      <w:spacing w:after="80" w:before="360"/>
      <w:ind/>
      <w:outlineLvl w:val="1"/>
    </w:pPr>
    <w:rPr>
      <w:b w:val="1"/>
      <w:sz w:val="36"/>
    </w:rPr>
  </w:style>
  <w:style w:styleId="Style_22_ch" w:type="character">
    <w:name w:val="heading 2"/>
    <w:basedOn w:val="Style_2_ch"/>
    <w:link w:val="Style_22"/>
    <w:rPr>
      <w:b w:val="1"/>
      <w:sz w:val="36"/>
    </w:rPr>
  </w:style>
  <w:style w:styleId="Style_23" w:type="paragraph">
    <w:name w:val="heading 6"/>
    <w:basedOn w:val="Style_2"/>
    <w:next w:val="Style_2"/>
    <w:link w:val="Style_23_ch"/>
    <w:uiPriority w:val="9"/>
    <w:qFormat/>
    <w:pPr>
      <w:keepNext w:val="1"/>
      <w:keepLines w:val="1"/>
      <w:pageBreakBefore w:val="0"/>
      <w:widowControl w:val="1"/>
      <w:spacing w:after="40" w:before="200"/>
      <w:ind/>
      <w:outlineLvl w:val="5"/>
    </w:pPr>
    <w:rPr>
      <w:b w:val="1"/>
      <w:sz w:val="20"/>
    </w:rPr>
  </w:style>
  <w:style w:styleId="Style_23_ch" w:type="character">
    <w:name w:val="heading 6"/>
    <w:basedOn w:val="Style_2_ch"/>
    <w:link w:val="Style_23"/>
    <w:rPr>
      <w:b w:val="1"/>
      <w:sz w:val="20"/>
    </w:rPr>
  </w:style>
  <w:style w:default="1" w:styleId="Style_24" w:type="table">
    <w:name w:val="Table Normal"/>
  </w:style>
  <w:style w:styleId="Style_1" w:type="table">
    <w:basedOn w:val="Style_24"/>
    <w:semiHidden w:val="1"/>
    <w:unhideWhenUsed w:val="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footer2.xml" Type="http://schemas.openxmlformats.org/officeDocument/2006/relationships/foot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2025-05-07T10:42:26Z</dcterms:created>
  <dcterms:modified xsi:type="dcterms:W3CDTF">2025-05-07T10:42:26Z</dcterms:modified>
</cp:coreProperties>
</file>