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6C" w:rsidRPr="004038FB" w:rsidRDefault="00FC7D37" w:rsidP="00087BF3">
      <w:pPr>
        <w:jc w:val="right"/>
        <w:rPr>
          <w:rFonts w:eastAsia="Times New Roman" w:cstheme="minorHAnsi"/>
          <w:sz w:val="20"/>
          <w:szCs w:val="20"/>
        </w:rPr>
      </w:pPr>
      <w:r w:rsidRPr="004038FB">
        <w:rPr>
          <w:rFonts w:eastAsia="Times New Roman" w:cstheme="minorHAnsi"/>
          <w:noProof/>
          <w:sz w:val="20"/>
          <w:szCs w:val="20"/>
          <w:lang w:eastAsia="ru-RU"/>
        </w:rPr>
        <w:drawing>
          <wp:inline distT="0" distB="0" distL="0" distR="0">
            <wp:extent cx="2150613" cy="10058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613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B6C" w:rsidRPr="00D33592" w:rsidRDefault="00D33592" w:rsidP="00087BF3">
      <w:pPr>
        <w:rPr>
          <w:rFonts w:eastAsia="Times New Roman" w:cstheme="minorHAnsi"/>
          <w:sz w:val="20"/>
          <w:szCs w:val="20"/>
        </w:rPr>
      </w:pPr>
      <w:r w:rsidRPr="00D33592">
        <w:rPr>
          <w:rFonts w:eastAsia="Times New Roman" w:cstheme="minorHAnsi"/>
          <w:i/>
          <w:sz w:val="20"/>
          <w:szCs w:val="20"/>
        </w:rPr>
        <w:t xml:space="preserve">Неофициальный перевод </w:t>
      </w:r>
      <w:r w:rsidR="006B63E3">
        <w:rPr>
          <w:rFonts w:eastAsia="Times New Roman" w:cstheme="minorHAnsi"/>
          <w:i/>
          <w:sz w:val="20"/>
          <w:szCs w:val="20"/>
        </w:rPr>
        <w:t xml:space="preserve">Минюстом России </w:t>
      </w:r>
      <w:r w:rsidRPr="00D33592">
        <w:rPr>
          <w:rFonts w:eastAsia="Times New Roman" w:cstheme="minorHAnsi"/>
          <w:i/>
          <w:sz w:val="20"/>
          <w:szCs w:val="20"/>
        </w:rPr>
        <w:t>английской версии</w:t>
      </w:r>
    </w:p>
    <w:p w:rsidR="00D67B6C" w:rsidRPr="004038FB" w:rsidRDefault="00D67B6C" w:rsidP="00087BF3">
      <w:pPr>
        <w:rPr>
          <w:rFonts w:eastAsia="Times New Roman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Times New Roman" w:cstheme="minorHAnsi"/>
          <w:sz w:val="20"/>
          <w:szCs w:val="20"/>
        </w:rPr>
      </w:pPr>
    </w:p>
    <w:p w:rsidR="00D67B6C" w:rsidRPr="004038FB" w:rsidRDefault="00FC7D37" w:rsidP="00087BF3">
      <w:pPr>
        <w:ind w:firstLine="19"/>
        <w:jc w:val="center"/>
        <w:rPr>
          <w:rFonts w:eastAsia="Calibri" w:cstheme="minorHAnsi"/>
          <w:sz w:val="20"/>
          <w:szCs w:val="20"/>
        </w:rPr>
      </w:pPr>
      <w:r w:rsidRPr="004038FB">
        <w:rPr>
          <w:b/>
          <w:sz w:val="20"/>
          <w:szCs w:val="20"/>
        </w:rPr>
        <w:t>КОНВЕНЦИЯ О ПРИЗНАНИИ И ПРИВ</w:t>
      </w:r>
      <w:r w:rsidR="00B307A1" w:rsidRPr="004038FB">
        <w:rPr>
          <w:b/>
          <w:sz w:val="20"/>
          <w:szCs w:val="20"/>
        </w:rPr>
        <w:t>ЕДЕНИИ В ИСПОЛНЕНИЕ ИНОСТРАННЫХ</w:t>
      </w:r>
      <w:r w:rsidR="00B307A1" w:rsidRPr="004038FB">
        <w:rPr>
          <w:b/>
          <w:sz w:val="20"/>
          <w:szCs w:val="20"/>
        </w:rPr>
        <w:br/>
      </w:r>
      <w:r w:rsidRPr="004038FB">
        <w:rPr>
          <w:b/>
          <w:sz w:val="20"/>
          <w:szCs w:val="20"/>
        </w:rPr>
        <w:t xml:space="preserve">СУДЕБНЫХ РЕШЕНИЙ ПО ГРАЖДАНСКИМ И </w:t>
      </w:r>
      <w:r w:rsidR="00793DE6">
        <w:rPr>
          <w:b/>
          <w:sz w:val="20"/>
          <w:szCs w:val="20"/>
        </w:rPr>
        <w:t>ТОРГОВЫМ</w:t>
      </w:r>
      <w:r w:rsidRPr="004038FB">
        <w:rPr>
          <w:b/>
          <w:sz w:val="20"/>
          <w:szCs w:val="20"/>
        </w:rPr>
        <w:t xml:space="preserve"> </w:t>
      </w:r>
      <w:r w:rsidR="00793DE6">
        <w:rPr>
          <w:b/>
          <w:sz w:val="20"/>
          <w:szCs w:val="20"/>
        </w:rPr>
        <w:t>ДЕЛАМ</w:t>
      </w:r>
    </w:p>
    <w:p w:rsidR="00D67B6C" w:rsidRPr="004038FB" w:rsidRDefault="00D67B6C" w:rsidP="00087BF3">
      <w:pPr>
        <w:rPr>
          <w:rFonts w:eastAsia="Calibri" w:cstheme="minorHAnsi"/>
          <w:b/>
          <w:bCs/>
          <w:sz w:val="20"/>
          <w:szCs w:val="20"/>
        </w:rPr>
      </w:pPr>
    </w:p>
    <w:p w:rsidR="00D67B6C" w:rsidRPr="004038FB" w:rsidRDefault="00FC7D37" w:rsidP="00087BF3">
      <w:pPr>
        <w:ind w:left="118" w:firstLine="3518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>(заключена 2 июля 2019 года)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087BF3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Договаривающиеся стороны настоящей Конвенции,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087BF3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Желая предоставить эффекти</w:t>
      </w:r>
      <w:bookmarkStart w:id="0" w:name="_GoBack"/>
      <w:bookmarkEnd w:id="0"/>
      <w:r w:rsidRPr="004038FB">
        <w:rPr>
          <w:rFonts w:asciiTheme="minorHAnsi" w:hAnsiTheme="minorHAnsi"/>
          <w:sz w:val="20"/>
          <w:szCs w:val="20"/>
        </w:rPr>
        <w:t xml:space="preserve">вный </w:t>
      </w:r>
      <w:r w:rsidR="00D14E80">
        <w:rPr>
          <w:rFonts w:asciiTheme="minorHAnsi" w:hAnsiTheme="minorHAnsi"/>
          <w:sz w:val="20"/>
          <w:szCs w:val="20"/>
        </w:rPr>
        <w:t xml:space="preserve">общий </w:t>
      </w:r>
      <w:r w:rsidRPr="004038FB">
        <w:rPr>
          <w:rFonts w:asciiTheme="minorHAnsi" w:hAnsiTheme="minorHAnsi"/>
          <w:sz w:val="20"/>
          <w:szCs w:val="20"/>
        </w:rPr>
        <w:t>доступ к правосудию и упростить многостороннюю торговлю и инвестиции, основанные на системе правил, а также мобильность</w:t>
      </w:r>
      <w:r w:rsidR="00D14E80">
        <w:rPr>
          <w:rFonts w:asciiTheme="minorHAnsi" w:hAnsiTheme="minorHAnsi"/>
          <w:sz w:val="20"/>
          <w:szCs w:val="20"/>
        </w:rPr>
        <w:t>,</w:t>
      </w:r>
      <w:r w:rsidRPr="004038FB">
        <w:rPr>
          <w:rFonts w:asciiTheme="minorHAnsi" w:hAnsiTheme="minorHAnsi"/>
          <w:sz w:val="20"/>
          <w:szCs w:val="20"/>
        </w:rPr>
        <w:t xml:space="preserve"> посредством </w:t>
      </w:r>
      <w:r w:rsidR="002B3A3A">
        <w:rPr>
          <w:rFonts w:asciiTheme="minorHAnsi" w:hAnsiTheme="minorHAnsi"/>
          <w:sz w:val="20"/>
          <w:szCs w:val="20"/>
        </w:rPr>
        <w:t>судебного</w:t>
      </w:r>
      <w:r w:rsidRPr="004038FB">
        <w:rPr>
          <w:rFonts w:asciiTheme="minorHAnsi" w:hAnsiTheme="minorHAnsi"/>
          <w:sz w:val="20"/>
          <w:szCs w:val="20"/>
        </w:rPr>
        <w:t xml:space="preserve"> сотрудничества,</w:t>
      </w:r>
    </w:p>
    <w:p w:rsidR="00D67B6C" w:rsidRPr="004038FB" w:rsidRDefault="00D67B6C" w:rsidP="00B307A1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B307A1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Полагая, что такое сотрудничество можно обеспечить посредством создания </w:t>
      </w:r>
      <w:r w:rsidR="003D2C2B">
        <w:rPr>
          <w:rFonts w:asciiTheme="minorHAnsi" w:hAnsiTheme="minorHAnsi"/>
          <w:sz w:val="20"/>
          <w:szCs w:val="20"/>
        </w:rPr>
        <w:t>унифицированного</w:t>
      </w:r>
      <w:r w:rsidRPr="004038FB">
        <w:rPr>
          <w:rFonts w:asciiTheme="minorHAnsi" w:hAnsiTheme="minorHAnsi"/>
          <w:sz w:val="20"/>
          <w:szCs w:val="20"/>
        </w:rPr>
        <w:t xml:space="preserve"> свода основных правил </w:t>
      </w:r>
      <w:r w:rsidR="002B3A3A">
        <w:rPr>
          <w:rFonts w:asciiTheme="minorHAnsi" w:hAnsiTheme="minorHAnsi"/>
          <w:sz w:val="20"/>
          <w:szCs w:val="20"/>
        </w:rPr>
        <w:t>в отношении признания и приведения</w:t>
      </w:r>
      <w:r w:rsidRPr="004038FB">
        <w:rPr>
          <w:rFonts w:asciiTheme="minorHAnsi" w:hAnsiTheme="minorHAnsi"/>
          <w:sz w:val="20"/>
          <w:szCs w:val="20"/>
        </w:rPr>
        <w:t xml:space="preserve"> в исполнение иностранных судебных решений по гражданским и </w:t>
      </w:r>
      <w:r w:rsidR="002B3A3A">
        <w:rPr>
          <w:rFonts w:asciiTheme="minorHAnsi" w:hAnsiTheme="minorHAnsi"/>
          <w:sz w:val="20"/>
          <w:szCs w:val="20"/>
        </w:rPr>
        <w:t>торговым делам</w:t>
      </w:r>
      <w:r w:rsidRPr="004038FB">
        <w:rPr>
          <w:rFonts w:asciiTheme="minorHAnsi" w:hAnsiTheme="minorHAnsi"/>
          <w:sz w:val="20"/>
          <w:szCs w:val="20"/>
        </w:rPr>
        <w:t xml:space="preserve"> для упрощения эффективного признания и приведения в исполнение таких судебных решений,</w:t>
      </w:r>
    </w:p>
    <w:p w:rsidR="00D67B6C" w:rsidRPr="005C1B90" w:rsidRDefault="00D67B6C" w:rsidP="00B307A1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B307A1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Будучи убежденными в том, что такое </w:t>
      </w:r>
      <w:r w:rsidR="003D2C2B">
        <w:rPr>
          <w:rFonts w:asciiTheme="minorHAnsi" w:hAnsiTheme="minorHAnsi"/>
          <w:sz w:val="20"/>
          <w:szCs w:val="20"/>
        </w:rPr>
        <w:t>улучшенное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2B3A3A">
        <w:rPr>
          <w:rFonts w:asciiTheme="minorHAnsi" w:hAnsiTheme="minorHAnsi"/>
          <w:sz w:val="20"/>
          <w:szCs w:val="20"/>
        </w:rPr>
        <w:t>судебное</w:t>
      </w:r>
      <w:r w:rsidRPr="004038FB">
        <w:rPr>
          <w:rFonts w:asciiTheme="minorHAnsi" w:hAnsiTheme="minorHAnsi"/>
          <w:sz w:val="20"/>
          <w:szCs w:val="20"/>
        </w:rPr>
        <w:t xml:space="preserve"> сотрудничество требует, в частности, международного правового режима, который обеспечивает большую предсказуемость и </w:t>
      </w:r>
      <w:r w:rsidR="002B3A3A">
        <w:rPr>
          <w:rFonts w:asciiTheme="minorHAnsi" w:hAnsiTheme="minorHAnsi"/>
          <w:sz w:val="20"/>
          <w:szCs w:val="20"/>
        </w:rPr>
        <w:t xml:space="preserve">определенность правил в части </w:t>
      </w:r>
      <w:r w:rsidR="003D2C2B">
        <w:rPr>
          <w:rFonts w:asciiTheme="minorHAnsi" w:hAnsiTheme="minorHAnsi"/>
          <w:sz w:val="20"/>
          <w:szCs w:val="20"/>
        </w:rPr>
        <w:t>международного</w:t>
      </w:r>
      <w:r w:rsidR="002B3A3A">
        <w:rPr>
          <w:rFonts w:asciiTheme="minorHAnsi" w:hAnsiTheme="minorHAnsi"/>
          <w:sz w:val="20"/>
          <w:szCs w:val="20"/>
        </w:rPr>
        <w:t xml:space="preserve"> </w:t>
      </w:r>
      <w:r w:rsidR="003D2C2B">
        <w:rPr>
          <w:rFonts w:asciiTheme="minorHAnsi" w:hAnsiTheme="minorHAnsi"/>
          <w:sz w:val="20"/>
          <w:szCs w:val="20"/>
        </w:rPr>
        <w:t>обращения</w:t>
      </w:r>
      <w:r w:rsidR="002B3A3A">
        <w:rPr>
          <w:rFonts w:asciiTheme="minorHAnsi" w:hAnsiTheme="minorHAnsi"/>
          <w:sz w:val="20"/>
          <w:szCs w:val="20"/>
        </w:rPr>
        <w:t xml:space="preserve"> иностранных</w:t>
      </w:r>
      <w:r w:rsidRPr="004038FB">
        <w:rPr>
          <w:rFonts w:asciiTheme="minorHAnsi" w:hAnsiTheme="minorHAnsi"/>
          <w:sz w:val="20"/>
          <w:szCs w:val="20"/>
        </w:rPr>
        <w:t xml:space="preserve"> судебных решений, а также в том, что настоящий документ дополняет </w:t>
      </w:r>
      <w:r w:rsidRPr="004038FB">
        <w:rPr>
          <w:rFonts w:asciiTheme="minorHAnsi" w:hAnsiTheme="minorHAnsi"/>
          <w:i/>
          <w:sz w:val="20"/>
          <w:szCs w:val="20"/>
        </w:rPr>
        <w:t>Конвенцию о соглашениях о выборе суда от 30 июня 2005 года</w:t>
      </w:r>
      <w:r w:rsidRPr="004038FB">
        <w:rPr>
          <w:rFonts w:asciiTheme="minorHAnsi" w:hAnsiTheme="minorHAnsi"/>
          <w:sz w:val="20"/>
          <w:szCs w:val="20"/>
        </w:rPr>
        <w:t>,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2B3A3A" w:rsidP="00087BF3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П</w:t>
      </w:r>
      <w:r w:rsidR="00FC7D37" w:rsidRPr="004038FB">
        <w:rPr>
          <w:rFonts w:asciiTheme="minorHAnsi" w:hAnsiTheme="minorHAnsi"/>
          <w:sz w:val="20"/>
          <w:szCs w:val="20"/>
        </w:rPr>
        <w:t>риняли решение заключить настоящую Конвенцию и согласов</w:t>
      </w:r>
      <w:r w:rsidR="007532FF">
        <w:rPr>
          <w:rFonts w:asciiTheme="minorHAnsi" w:hAnsiTheme="minorHAnsi"/>
          <w:sz w:val="20"/>
          <w:szCs w:val="20"/>
        </w:rPr>
        <w:t>али следующие положения: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A521EC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ГЛАВА I – </w:t>
      </w:r>
      <w:r w:rsidR="003D2C2B">
        <w:rPr>
          <w:rFonts w:asciiTheme="minorHAnsi" w:hAnsiTheme="minorHAnsi"/>
          <w:sz w:val="20"/>
          <w:szCs w:val="20"/>
        </w:rPr>
        <w:t>СФЕРА ДЕЙСТВИЯ</w:t>
      </w:r>
      <w:r w:rsidRPr="004038FB">
        <w:rPr>
          <w:rFonts w:asciiTheme="minorHAnsi" w:hAnsiTheme="minorHAnsi"/>
          <w:sz w:val="20"/>
          <w:szCs w:val="20"/>
        </w:rPr>
        <w:t xml:space="preserve"> И ОПРЕДЕЛЕНИЯ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087BF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 1</w:t>
      </w:r>
    </w:p>
    <w:p w:rsidR="00D67B6C" w:rsidRPr="004038FB" w:rsidRDefault="00EC0103" w:rsidP="00087BF3">
      <w:pPr>
        <w:jc w:val="center"/>
        <w:rPr>
          <w:rFonts w:eastAsia="Calibri" w:cstheme="minorHAnsi"/>
          <w:sz w:val="20"/>
          <w:szCs w:val="20"/>
        </w:rPr>
      </w:pPr>
      <w:r>
        <w:rPr>
          <w:i/>
          <w:sz w:val="20"/>
          <w:szCs w:val="20"/>
        </w:rPr>
        <w:t>Сфера действия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Настоящая Конвенция примен</w:t>
      </w:r>
      <w:r w:rsidR="002B3A3A">
        <w:rPr>
          <w:rFonts w:asciiTheme="minorHAnsi" w:hAnsiTheme="minorHAnsi"/>
          <w:sz w:val="20"/>
          <w:szCs w:val="20"/>
        </w:rPr>
        <w:t>яется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3D2C2B">
        <w:rPr>
          <w:rFonts w:asciiTheme="minorHAnsi" w:hAnsiTheme="minorHAnsi"/>
          <w:sz w:val="20"/>
          <w:szCs w:val="20"/>
        </w:rPr>
        <w:t>к</w:t>
      </w:r>
      <w:r w:rsidRPr="004038FB">
        <w:rPr>
          <w:rFonts w:asciiTheme="minorHAnsi" w:hAnsiTheme="minorHAnsi"/>
          <w:sz w:val="20"/>
          <w:szCs w:val="20"/>
        </w:rPr>
        <w:t xml:space="preserve"> признани</w:t>
      </w:r>
      <w:r w:rsidR="003D2C2B">
        <w:rPr>
          <w:rFonts w:asciiTheme="minorHAnsi" w:hAnsiTheme="minorHAnsi"/>
          <w:sz w:val="20"/>
          <w:szCs w:val="20"/>
        </w:rPr>
        <w:t>ю</w:t>
      </w:r>
      <w:r w:rsidRPr="004038FB">
        <w:rPr>
          <w:rFonts w:asciiTheme="minorHAnsi" w:hAnsiTheme="minorHAnsi"/>
          <w:sz w:val="20"/>
          <w:szCs w:val="20"/>
        </w:rPr>
        <w:t xml:space="preserve"> и приведени</w:t>
      </w:r>
      <w:r w:rsidR="003D2C2B">
        <w:rPr>
          <w:rFonts w:asciiTheme="minorHAnsi" w:hAnsiTheme="minorHAnsi"/>
          <w:sz w:val="20"/>
          <w:szCs w:val="20"/>
        </w:rPr>
        <w:t>ю</w:t>
      </w:r>
      <w:r w:rsidRPr="004038FB">
        <w:rPr>
          <w:rFonts w:asciiTheme="minorHAnsi" w:hAnsiTheme="minorHAnsi"/>
          <w:sz w:val="20"/>
          <w:szCs w:val="20"/>
        </w:rPr>
        <w:t xml:space="preserve"> в исполнение судебных решений по гражданским и </w:t>
      </w:r>
      <w:r w:rsidR="002B3A3A">
        <w:rPr>
          <w:rFonts w:asciiTheme="minorHAnsi" w:hAnsiTheme="minorHAnsi"/>
          <w:sz w:val="20"/>
          <w:szCs w:val="20"/>
        </w:rPr>
        <w:t>торговым делам</w:t>
      </w:r>
      <w:r w:rsidRPr="004038FB">
        <w:rPr>
          <w:rFonts w:asciiTheme="minorHAnsi" w:hAnsiTheme="minorHAnsi"/>
          <w:sz w:val="20"/>
          <w:szCs w:val="20"/>
        </w:rPr>
        <w:t>. Она не распространяется, в частности,</w:t>
      </w:r>
      <w:r w:rsidR="002B3A3A">
        <w:rPr>
          <w:rFonts w:asciiTheme="minorHAnsi" w:hAnsiTheme="minorHAnsi"/>
          <w:sz w:val="20"/>
          <w:szCs w:val="20"/>
        </w:rPr>
        <w:t xml:space="preserve"> на </w:t>
      </w:r>
      <w:r w:rsidR="003E0803">
        <w:rPr>
          <w:rFonts w:asciiTheme="minorHAnsi" w:hAnsiTheme="minorHAnsi"/>
          <w:sz w:val="20"/>
          <w:szCs w:val="20"/>
        </w:rPr>
        <w:t>дела</w:t>
      </w:r>
      <w:r w:rsidR="002B3A3A">
        <w:rPr>
          <w:rFonts w:asciiTheme="minorHAnsi" w:hAnsiTheme="minorHAnsi"/>
          <w:sz w:val="20"/>
          <w:szCs w:val="20"/>
        </w:rPr>
        <w:t xml:space="preserve">, связанные с </w:t>
      </w:r>
      <w:r w:rsidR="003E0803">
        <w:rPr>
          <w:rFonts w:asciiTheme="minorHAnsi" w:hAnsiTheme="minorHAnsi"/>
          <w:sz w:val="20"/>
          <w:szCs w:val="20"/>
        </w:rPr>
        <w:t>взиманием налогов</w:t>
      </w:r>
      <w:r w:rsidRPr="004038FB">
        <w:rPr>
          <w:rFonts w:asciiTheme="minorHAnsi" w:hAnsiTheme="minorHAnsi"/>
          <w:sz w:val="20"/>
          <w:szCs w:val="20"/>
        </w:rPr>
        <w:t xml:space="preserve">, таможенные и административные </w:t>
      </w:r>
      <w:r w:rsidR="003E0803">
        <w:rPr>
          <w:rFonts w:asciiTheme="minorHAnsi" w:hAnsiTheme="minorHAnsi"/>
          <w:sz w:val="20"/>
          <w:szCs w:val="20"/>
        </w:rPr>
        <w:t>дела</w:t>
      </w:r>
      <w:r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087BF3">
      <w:pPr>
        <w:tabs>
          <w:tab w:val="left" w:pos="567"/>
        </w:tabs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Настоящая Конвенция применима в отношении признания и приведения в исполнение в </w:t>
      </w:r>
      <w:r w:rsidR="003E0803">
        <w:rPr>
          <w:rFonts w:asciiTheme="minorHAnsi" w:hAnsiTheme="minorHAnsi"/>
          <w:sz w:val="20"/>
          <w:szCs w:val="20"/>
        </w:rPr>
        <w:t xml:space="preserve">одном </w:t>
      </w:r>
      <w:r w:rsidRPr="004038FB">
        <w:rPr>
          <w:rFonts w:asciiTheme="minorHAnsi" w:hAnsiTheme="minorHAnsi"/>
          <w:sz w:val="20"/>
          <w:szCs w:val="20"/>
        </w:rPr>
        <w:t>Договаривающемся государстве судебных решений, вынесенных судом другого Договаривающегося государства.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087BF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 2</w:t>
      </w:r>
    </w:p>
    <w:p w:rsidR="00D67B6C" w:rsidRPr="004038FB" w:rsidRDefault="00FC7D37" w:rsidP="00087BF3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 xml:space="preserve">Исключения из </w:t>
      </w:r>
      <w:r w:rsidR="00EC0103">
        <w:rPr>
          <w:i/>
          <w:sz w:val="20"/>
          <w:szCs w:val="20"/>
        </w:rPr>
        <w:t>сферы действия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Н</w:t>
      </w:r>
      <w:r w:rsidR="003E0803">
        <w:rPr>
          <w:rFonts w:asciiTheme="minorHAnsi" w:hAnsiTheme="minorHAnsi"/>
          <w:sz w:val="20"/>
          <w:szCs w:val="20"/>
        </w:rPr>
        <w:t xml:space="preserve">астоящая Конвенция не применяется </w:t>
      </w:r>
      <w:r w:rsidRPr="004038FB">
        <w:rPr>
          <w:rFonts w:asciiTheme="minorHAnsi" w:hAnsiTheme="minorHAnsi"/>
          <w:sz w:val="20"/>
          <w:szCs w:val="20"/>
        </w:rPr>
        <w:t>к следующим вопросам: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статус и правоспособность физических лиц;</w:t>
      </w:r>
    </w:p>
    <w:p w:rsidR="00D67B6C" w:rsidRPr="004038FB" w:rsidRDefault="005C1B90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алиментные обязательства</w:t>
      </w:r>
      <w:r w:rsidR="00FC7D37"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FC7D37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иные вопросы семейного права, в том числе режимы супружеской собственности и иные права или обязательства, </w:t>
      </w:r>
      <w:r w:rsidR="003D2C2B">
        <w:rPr>
          <w:rFonts w:asciiTheme="minorHAnsi" w:hAnsiTheme="minorHAnsi"/>
          <w:sz w:val="20"/>
          <w:szCs w:val="20"/>
        </w:rPr>
        <w:t>вытекающие из</w:t>
      </w:r>
      <w:r w:rsidRPr="004038FB">
        <w:rPr>
          <w:rFonts w:asciiTheme="minorHAnsi" w:hAnsiTheme="minorHAnsi"/>
          <w:sz w:val="20"/>
          <w:szCs w:val="20"/>
        </w:rPr>
        <w:t xml:space="preserve"> брака или подобных отношений;</w:t>
      </w:r>
    </w:p>
    <w:p w:rsidR="00D67B6C" w:rsidRPr="004038FB" w:rsidRDefault="00FC7D37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завещания и наследование;</w:t>
      </w:r>
    </w:p>
    <w:p w:rsidR="00D67B6C" w:rsidRPr="004038FB" w:rsidRDefault="00FC7D37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 w:rsidRPr="00D14E80">
        <w:rPr>
          <w:rFonts w:asciiTheme="minorHAnsi" w:hAnsiTheme="minorHAnsi"/>
          <w:sz w:val="20"/>
          <w:szCs w:val="20"/>
        </w:rPr>
        <w:t xml:space="preserve">несостоятельность, </w:t>
      </w:r>
      <w:r w:rsidR="00483E83">
        <w:rPr>
          <w:rFonts w:asciiTheme="minorHAnsi" w:hAnsiTheme="minorHAnsi"/>
          <w:sz w:val="20"/>
          <w:szCs w:val="20"/>
        </w:rPr>
        <w:t>урегулировани</w:t>
      </w:r>
      <w:r w:rsidR="00871D90">
        <w:rPr>
          <w:rFonts w:asciiTheme="minorHAnsi" w:hAnsiTheme="minorHAnsi"/>
          <w:sz w:val="20"/>
          <w:szCs w:val="20"/>
        </w:rPr>
        <w:t>е</w:t>
      </w:r>
      <w:r w:rsidR="00483E83">
        <w:rPr>
          <w:rFonts w:asciiTheme="minorHAnsi" w:hAnsiTheme="minorHAnsi"/>
          <w:sz w:val="20"/>
          <w:szCs w:val="20"/>
        </w:rPr>
        <w:t xml:space="preserve"> задолженности </w:t>
      </w:r>
      <w:r w:rsidR="00D14E80" w:rsidRPr="00D14E80">
        <w:rPr>
          <w:rFonts w:asciiTheme="minorHAnsi" w:hAnsiTheme="minorHAnsi"/>
          <w:sz w:val="20"/>
          <w:szCs w:val="20"/>
        </w:rPr>
        <w:t>и оздоровление</w:t>
      </w:r>
      <w:r w:rsidR="00716F38" w:rsidRPr="00D14E80">
        <w:rPr>
          <w:rFonts w:asciiTheme="minorHAnsi" w:hAnsiTheme="minorHAnsi"/>
          <w:sz w:val="20"/>
          <w:szCs w:val="20"/>
        </w:rPr>
        <w:t xml:space="preserve"> финансовых институтов</w:t>
      </w:r>
      <w:r w:rsidRPr="00D14E80">
        <w:rPr>
          <w:rFonts w:asciiTheme="minorHAnsi" w:hAnsiTheme="minorHAnsi"/>
          <w:sz w:val="20"/>
          <w:szCs w:val="20"/>
        </w:rPr>
        <w:t xml:space="preserve"> и подобные вопросы</w:t>
      </w:r>
      <w:r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FC7D37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перевозка пассажиров и грузов;</w:t>
      </w:r>
    </w:p>
    <w:p w:rsidR="00D67B6C" w:rsidRPr="004038FB" w:rsidRDefault="00FC7D37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lastRenderedPageBreak/>
        <w:t xml:space="preserve">трансграничное загрязнение </w:t>
      </w:r>
      <w:r w:rsidR="003E0803">
        <w:rPr>
          <w:rFonts w:asciiTheme="minorHAnsi" w:hAnsiTheme="minorHAnsi"/>
          <w:sz w:val="20"/>
          <w:szCs w:val="20"/>
        </w:rPr>
        <w:t>моря</w:t>
      </w:r>
      <w:r w:rsidRPr="004038FB">
        <w:rPr>
          <w:rFonts w:asciiTheme="minorHAnsi" w:hAnsiTheme="minorHAnsi"/>
          <w:sz w:val="20"/>
          <w:szCs w:val="20"/>
        </w:rPr>
        <w:t xml:space="preserve">, загрязнение </w:t>
      </w:r>
      <w:r w:rsidR="003E0803">
        <w:rPr>
          <w:rFonts w:asciiTheme="minorHAnsi" w:hAnsiTheme="minorHAnsi"/>
          <w:sz w:val="20"/>
          <w:szCs w:val="20"/>
        </w:rPr>
        <w:t>моря в зонах за пределами национальной юрисдикции</w:t>
      </w:r>
      <w:r w:rsidRPr="004038FB">
        <w:rPr>
          <w:rFonts w:asciiTheme="minorHAnsi" w:hAnsiTheme="minorHAnsi"/>
          <w:sz w:val="20"/>
          <w:szCs w:val="20"/>
        </w:rPr>
        <w:t>, загрязнение мор</w:t>
      </w:r>
      <w:r w:rsidR="003E0803">
        <w:rPr>
          <w:rFonts w:asciiTheme="minorHAnsi" w:hAnsiTheme="minorHAnsi"/>
          <w:sz w:val="20"/>
          <w:szCs w:val="20"/>
        </w:rPr>
        <w:t>я с судов</w:t>
      </w:r>
      <w:r w:rsidRPr="004038FB">
        <w:rPr>
          <w:rFonts w:asciiTheme="minorHAnsi" w:hAnsiTheme="minorHAnsi"/>
          <w:sz w:val="20"/>
          <w:szCs w:val="20"/>
        </w:rPr>
        <w:t xml:space="preserve">, ограничение ответственности по морским </w:t>
      </w:r>
      <w:r w:rsidR="003E0803">
        <w:rPr>
          <w:rFonts w:asciiTheme="minorHAnsi" w:hAnsiTheme="minorHAnsi"/>
          <w:sz w:val="20"/>
          <w:szCs w:val="20"/>
        </w:rPr>
        <w:t xml:space="preserve">требованиям </w:t>
      </w:r>
      <w:r w:rsidRPr="004038FB">
        <w:rPr>
          <w:rFonts w:asciiTheme="minorHAnsi" w:hAnsiTheme="minorHAnsi"/>
          <w:sz w:val="20"/>
          <w:szCs w:val="20"/>
        </w:rPr>
        <w:t>и общая авария;</w:t>
      </w:r>
    </w:p>
    <w:p w:rsidR="00D67B6C" w:rsidRPr="004038FB" w:rsidRDefault="00FC7D37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ответственность за ядерный ущерб;</w:t>
      </w:r>
    </w:p>
    <w:p w:rsidR="00D67B6C" w:rsidRPr="004038FB" w:rsidRDefault="003E0803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дей</w:t>
      </w:r>
      <w:r w:rsidR="00716F38">
        <w:rPr>
          <w:rFonts w:asciiTheme="minorHAnsi" w:hAnsiTheme="minorHAnsi"/>
          <w:sz w:val="20"/>
          <w:szCs w:val="20"/>
        </w:rPr>
        <w:t xml:space="preserve">ствительность, ничтожность или </w:t>
      </w:r>
      <w:r w:rsidR="00D14E80">
        <w:rPr>
          <w:rFonts w:asciiTheme="minorHAnsi" w:hAnsiTheme="minorHAnsi"/>
          <w:sz w:val="20"/>
          <w:szCs w:val="20"/>
        </w:rPr>
        <w:t>прекращение</w:t>
      </w:r>
      <w:r>
        <w:rPr>
          <w:rFonts w:asciiTheme="minorHAnsi" w:hAnsiTheme="minorHAnsi"/>
          <w:sz w:val="20"/>
          <w:szCs w:val="20"/>
        </w:rPr>
        <w:t xml:space="preserve"> </w:t>
      </w:r>
      <w:r w:rsidR="00FC7D37" w:rsidRPr="004038FB">
        <w:rPr>
          <w:rFonts w:asciiTheme="minorHAnsi" w:hAnsiTheme="minorHAnsi"/>
          <w:sz w:val="20"/>
          <w:szCs w:val="20"/>
        </w:rPr>
        <w:t>юридических лиц, объединений физических и</w:t>
      </w:r>
      <w:r>
        <w:rPr>
          <w:rFonts w:asciiTheme="minorHAnsi" w:hAnsiTheme="minorHAnsi"/>
          <w:sz w:val="20"/>
          <w:szCs w:val="20"/>
        </w:rPr>
        <w:t xml:space="preserve">ли </w:t>
      </w:r>
      <w:r w:rsidR="007532FF">
        <w:rPr>
          <w:rFonts w:asciiTheme="minorHAnsi" w:hAnsiTheme="minorHAnsi"/>
          <w:sz w:val="20"/>
          <w:szCs w:val="20"/>
        </w:rPr>
        <w:t>юридических лиц</w:t>
      </w:r>
      <w:r w:rsidR="00FC7D37" w:rsidRPr="004038FB">
        <w:rPr>
          <w:rFonts w:asciiTheme="minorHAnsi" w:hAnsiTheme="minorHAnsi"/>
          <w:sz w:val="20"/>
          <w:szCs w:val="20"/>
        </w:rPr>
        <w:t xml:space="preserve"> </w:t>
      </w:r>
      <w:r w:rsidR="003D2C2B">
        <w:rPr>
          <w:rFonts w:asciiTheme="minorHAnsi" w:hAnsiTheme="minorHAnsi"/>
          <w:sz w:val="20"/>
          <w:szCs w:val="20"/>
        </w:rPr>
        <w:t xml:space="preserve">и действительность </w:t>
      </w:r>
      <w:r w:rsidR="00FC7D37" w:rsidRPr="004038FB">
        <w:rPr>
          <w:rFonts w:asciiTheme="minorHAnsi" w:hAnsiTheme="minorHAnsi"/>
          <w:sz w:val="20"/>
          <w:szCs w:val="20"/>
        </w:rPr>
        <w:t>решений</w:t>
      </w:r>
      <w:r w:rsidR="003D2C2B">
        <w:rPr>
          <w:rFonts w:asciiTheme="minorHAnsi" w:hAnsiTheme="minorHAnsi"/>
          <w:sz w:val="20"/>
          <w:szCs w:val="20"/>
        </w:rPr>
        <w:t xml:space="preserve"> их органов</w:t>
      </w:r>
      <w:r w:rsidR="00FC7D37"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716F38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действительность</w:t>
      </w:r>
      <w:r w:rsidR="00FC7D37" w:rsidRPr="004038FB">
        <w:rPr>
          <w:rFonts w:asciiTheme="minorHAnsi" w:hAnsiTheme="minorHAnsi"/>
          <w:sz w:val="20"/>
          <w:szCs w:val="20"/>
        </w:rPr>
        <w:t xml:space="preserve"> записей в государственных реестрах;</w:t>
      </w:r>
    </w:p>
    <w:p w:rsidR="00D67B6C" w:rsidRPr="004038FB" w:rsidRDefault="00D14E80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клевета</w:t>
      </w:r>
      <w:r w:rsidR="00FC7D37"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FC7D37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неприкосновенность частной жизни;</w:t>
      </w:r>
    </w:p>
    <w:p w:rsidR="00D67B6C" w:rsidRPr="004038FB" w:rsidRDefault="00FC7D37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интеллектуальная собственность;</w:t>
      </w:r>
    </w:p>
    <w:p w:rsidR="00D67B6C" w:rsidRPr="004038FB" w:rsidRDefault="00FC7D37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действия вооруженных сил, в том числе действия </w:t>
      </w:r>
      <w:r w:rsidR="003E0803">
        <w:rPr>
          <w:rFonts w:asciiTheme="minorHAnsi" w:hAnsiTheme="minorHAnsi"/>
          <w:sz w:val="20"/>
          <w:szCs w:val="20"/>
        </w:rPr>
        <w:t>их персонала</w:t>
      </w:r>
      <w:r w:rsidRPr="004038FB">
        <w:rPr>
          <w:rFonts w:asciiTheme="minorHAnsi" w:hAnsiTheme="minorHAnsi"/>
          <w:sz w:val="20"/>
          <w:szCs w:val="20"/>
        </w:rPr>
        <w:t xml:space="preserve"> в рамках исполнения </w:t>
      </w:r>
      <w:r w:rsidR="00716F38">
        <w:rPr>
          <w:rFonts w:asciiTheme="minorHAnsi" w:hAnsiTheme="minorHAnsi"/>
          <w:sz w:val="20"/>
          <w:szCs w:val="20"/>
        </w:rPr>
        <w:t>официальных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716F38">
        <w:rPr>
          <w:rFonts w:asciiTheme="minorHAnsi" w:hAnsiTheme="minorHAnsi"/>
          <w:sz w:val="20"/>
          <w:szCs w:val="20"/>
        </w:rPr>
        <w:t>полномочий</w:t>
      </w:r>
      <w:r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FC7D37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правоохранительная деятельность, в том числе действия сотрудников правоохранительных органов в рамках исполнения </w:t>
      </w:r>
      <w:r w:rsidR="00716F38">
        <w:rPr>
          <w:rFonts w:asciiTheme="minorHAnsi" w:hAnsiTheme="minorHAnsi"/>
          <w:sz w:val="20"/>
          <w:szCs w:val="20"/>
        </w:rPr>
        <w:t>официальных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716F38">
        <w:rPr>
          <w:rFonts w:asciiTheme="minorHAnsi" w:hAnsiTheme="minorHAnsi"/>
          <w:sz w:val="20"/>
          <w:szCs w:val="20"/>
        </w:rPr>
        <w:t>полномочий</w:t>
      </w:r>
      <w:r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3E0803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антимонопольные </w:t>
      </w:r>
      <w:r w:rsidR="00FC7D37" w:rsidRPr="004038FB">
        <w:rPr>
          <w:rFonts w:asciiTheme="minorHAnsi" w:hAnsiTheme="minorHAnsi"/>
          <w:sz w:val="20"/>
          <w:szCs w:val="20"/>
        </w:rPr>
        <w:t>вопросы</w:t>
      </w:r>
      <w:r w:rsidR="00716F38">
        <w:rPr>
          <w:rFonts w:asciiTheme="minorHAnsi" w:hAnsiTheme="minorHAnsi"/>
          <w:sz w:val="20"/>
          <w:szCs w:val="20"/>
        </w:rPr>
        <w:t xml:space="preserve"> (конкуренция)</w:t>
      </w:r>
      <w:r w:rsidR="00FC7D37" w:rsidRPr="004038FB">
        <w:rPr>
          <w:rFonts w:asciiTheme="minorHAnsi" w:hAnsiTheme="minorHAnsi"/>
          <w:sz w:val="20"/>
          <w:szCs w:val="20"/>
        </w:rPr>
        <w:t xml:space="preserve">, за исключением случаев, когда судебное решение основано на </w:t>
      </w:r>
      <w:r w:rsidR="008345C9">
        <w:rPr>
          <w:rFonts w:asciiTheme="minorHAnsi" w:hAnsiTheme="minorHAnsi"/>
          <w:sz w:val="20"/>
          <w:szCs w:val="20"/>
        </w:rPr>
        <w:t>поведении, которое представляет собой</w:t>
      </w:r>
      <w:r w:rsidR="00FC7D37" w:rsidRPr="004038FB">
        <w:rPr>
          <w:rFonts w:asciiTheme="minorHAnsi" w:hAnsiTheme="minorHAnsi"/>
          <w:sz w:val="20"/>
          <w:szCs w:val="20"/>
        </w:rPr>
        <w:t xml:space="preserve"> соглашени</w:t>
      </w:r>
      <w:r w:rsidR="008345C9">
        <w:rPr>
          <w:rFonts w:asciiTheme="minorHAnsi" w:hAnsiTheme="minorHAnsi"/>
          <w:sz w:val="20"/>
          <w:szCs w:val="20"/>
        </w:rPr>
        <w:t>е</w:t>
      </w:r>
      <w:r w:rsidR="00FC7D37" w:rsidRPr="004038FB">
        <w:rPr>
          <w:rFonts w:asciiTheme="minorHAnsi" w:hAnsiTheme="minorHAnsi"/>
          <w:sz w:val="20"/>
          <w:szCs w:val="20"/>
        </w:rPr>
        <w:t>, ограничивающе</w:t>
      </w:r>
      <w:r w:rsidR="008345C9">
        <w:rPr>
          <w:rFonts w:asciiTheme="minorHAnsi" w:hAnsiTheme="minorHAnsi"/>
          <w:sz w:val="20"/>
          <w:szCs w:val="20"/>
        </w:rPr>
        <w:t>е</w:t>
      </w:r>
      <w:r w:rsidR="00FC7D37" w:rsidRPr="004038FB">
        <w:rPr>
          <w:rFonts w:asciiTheme="minorHAnsi" w:hAnsiTheme="minorHAnsi"/>
          <w:sz w:val="20"/>
          <w:szCs w:val="20"/>
        </w:rPr>
        <w:t xml:space="preserve"> конкуренцию, </w:t>
      </w:r>
      <w:r w:rsidR="008345C9">
        <w:rPr>
          <w:rFonts w:asciiTheme="minorHAnsi" w:hAnsiTheme="minorHAnsi"/>
          <w:sz w:val="20"/>
          <w:szCs w:val="20"/>
        </w:rPr>
        <w:t xml:space="preserve">или </w:t>
      </w:r>
      <w:r w:rsidR="00FC7D37" w:rsidRPr="004038FB">
        <w:rPr>
          <w:rFonts w:asciiTheme="minorHAnsi" w:hAnsiTheme="minorHAnsi"/>
          <w:sz w:val="20"/>
          <w:szCs w:val="20"/>
        </w:rPr>
        <w:t xml:space="preserve">практику согласованных действий фактических или потенциальных конкурентов по </w:t>
      </w:r>
      <w:r w:rsidR="00716F38">
        <w:rPr>
          <w:rFonts w:asciiTheme="minorHAnsi" w:hAnsiTheme="minorHAnsi"/>
          <w:sz w:val="20"/>
          <w:szCs w:val="20"/>
        </w:rPr>
        <w:t>фиксации</w:t>
      </w:r>
      <w:r w:rsidR="00FC7D37" w:rsidRPr="004038FB">
        <w:rPr>
          <w:rFonts w:asciiTheme="minorHAnsi" w:hAnsiTheme="minorHAnsi"/>
          <w:sz w:val="20"/>
          <w:szCs w:val="20"/>
        </w:rPr>
        <w:t xml:space="preserve"> цен, подаче </w:t>
      </w:r>
      <w:r w:rsidR="00716F38" w:rsidRPr="00D14E80">
        <w:rPr>
          <w:rFonts w:asciiTheme="minorHAnsi" w:hAnsiTheme="minorHAnsi"/>
          <w:sz w:val="20"/>
          <w:szCs w:val="20"/>
        </w:rPr>
        <w:t>недобросовестных</w:t>
      </w:r>
      <w:r w:rsidR="00FC7D37" w:rsidRPr="004038FB">
        <w:rPr>
          <w:rFonts w:asciiTheme="minorHAnsi" w:hAnsiTheme="minorHAnsi"/>
          <w:sz w:val="20"/>
          <w:szCs w:val="20"/>
        </w:rPr>
        <w:t xml:space="preserve"> заявок на участие в т</w:t>
      </w:r>
      <w:r w:rsidR="00716F38">
        <w:rPr>
          <w:rFonts w:asciiTheme="minorHAnsi" w:hAnsiTheme="minorHAnsi"/>
          <w:sz w:val="20"/>
          <w:szCs w:val="20"/>
        </w:rPr>
        <w:t>оргах</w:t>
      </w:r>
      <w:r w:rsidR="00FC7D37" w:rsidRPr="004038FB">
        <w:rPr>
          <w:rFonts w:asciiTheme="minorHAnsi" w:hAnsiTheme="minorHAnsi"/>
          <w:sz w:val="20"/>
          <w:szCs w:val="20"/>
        </w:rPr>
        <w:t>, установ</w:t>
      </w:r>
      <w:r w:rsidR="00716F38">
        <w:rPr>
          <w:rFonts w:asciiTheme="minorHAnsi" w:hAnsiTheme="minorHAnsi"/>
          <w:sz w:val="20"/>
          <w:szCs w:val="20"/>
        </w:rPr>
        <w:t>ления</w:t>
      </w:r>
      <w:r w:rsidR="00FC7D37" w:rsidRPr="004038FB">
        <w:rPr>
          <w:rFonts w:asciiTheme="minorHAnsi" w:hAnsiTheme="minorHAnsi"/>
          <w:sz w:val="20"/>
          <w:szCs w:val="20"/>
        </w:rPr>
        <w:t xml:space="preserve"> ограничений или квот, разделение рынков посредством распределения </w:t>
      </w:r>
      <w:r w:rsidR="00716F38">
        <w:rPr>
          <w:rFonts w:asciiTheme="minorHAnsi" w:hAnsiTheme="minorHAnsi"/>
          <w:sz w:val="20"/>
          <w:szCs w:val="20"/>
        </w:rPr>
        <w:t>потребителей</w:t>
      </w:r>
      <w:r w:rsidR="00FC7D37" w:rsidRPr="004038FB">
        <w:rPr>
          <w:rFonts w:asciiTheme="minorHAnsi" w:hAnsiTheme="minorHAnsi"/>
          <w:sz w:val="20"/>
          <w:szCs w:val="20"/>
        </w:rPr>
        <w:t xml:space="preserve">, поставщиков, территорий и </w:t>
      </w:r>
      <w:r w:rsidR="00AE2DA8">
        <w:rPr>
          <w:rFonts w:asciiTheme="minorHAnsi" w:hAnsiTheme="minorHAnsi"/>
          <w:sz w:val="20"/>
          <w:szCs w:val="20"/>
        </w:rPr>
        <w:t>сфер</w:t>
      </w:r>
      <w:r w:rsidR="00FC7D37" w:rsidRPr="00AE2DA8">
        <w:rPr>
          <w:rFonts w:asciiTheme="minorHAnsi" w:hAnsiTheme="minorHAnsi"/>
          <w:sz w:val="20"/>
          <w:szCs w:val="20"/>
        </w:rPr>
        <w:t xml:space="preserve"> торговли</w:t>
      </w:r>
      <w:r w:rsidR="00FC7D37" w:rsidRPr="004038FB">
        <w:rPr>
          <w:rFonts w:asciiTheme="minorHAnsi" w:hAnsiTheme="minorHAnsi"/>
          <w:sz w:val="20"/>
          <w:szCs w:val="20"/>
        </w:rPr>
        <w:t xml:space="preserve">, </w:t>
      </w:r>
      <w:r w:rsidR="00716F38">
        <w:rPr>
          <w:rFonts w:asciiTheme="minorHAnsi" w:hAnsiTheme="minorHAnsi"/>
          <w:sz w:val="20"/>
          <w:szCs w:val="20"/>
        </w:rPr>
        <w:t xml:space="preserve">если </w:t>
      </w:r>
      <w:r w:rsidR="00FC7D37" w:rsidRPr="004038FB">
        <w:rPr>
          <w:rFonts w:asciiTheme="minorHAnsi" w:hAnsiTheme="minorHAnsi"/>
          <w:sz w:val="20"/>
          <w:szCs w:val="20"/>
        </w:rPr>
        <w:t>при этом такая деятельность и ее последствия имели место в Государстве</w:t>
      </w:r>
      <w:r w:rsidR="008345C9">
        <w:rPr>
          <w:rFonts w:asciiTheme="minorHAnsi" w:hAnsiTheme="minorHAnsi"/>
          <w:sz w:val="20"/>
          <w:szCs w:val="20"/>
        </w:rPr>
        <w:t xml:space="preserve">, </w:t>
      </w:r>
      <w:r w:rsidR="00EC0103">
        <w:rPr>
          <w:rFonts w:asciiTheme="minorHAnsi" w:hAnsiTheme="minorHAnsi"/>
          <w:sz w:val="20"/>
          <w:szCs w:val="20"/>
        </w:rPr>
        <w:t xml:space="preserve">суд которого </w:t>
      </w:r>
      <w:r w:rsidR="008345C9">
        <w:rPr>
          <w:rFonts w:asciiTheme="minorHAnsi" w:hAnsiTheme="minorHAnsi"/>
          <w:sz w:val="20"/>
          <w:szCs w:val="20"/>
        </w:rPr>
        <w:t>вынес решение</w:t>
      </w:r>
      <w:r w:rsidR="00FC7D37"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FC7D37" w:rsidP="009A7713">
      <w:pPr>
        <w:pStyle w:val="a3"/>
        <w:numPr>
          <w:ilvl w:val="0"/>
          <w:numId w:val="2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реструктуризация суверенного долга посредством односторонних </w:t>
      </w:r>
      <w:r w:rsidR="008345C9">
        <w:rPr>
          <w:rFonts w:asciiTheme="minorHAnsi" w:hAnsiTheme="minorHAnsi"/>
          <w:sz w:val="20"/>
          <w:szCs w:val="20"/>
        </w:rPr>
        <w:t xml:space="preserve">государственных </w:t>
      </w:r>
      <w:r w:rsidRPr="004038FB">
        <w:rPr>
          <w:rFonts w:asciiTheme="minorHAnsi" w:hAnsiTheme="minorHAnsi"/>
          <w:sz w:val="20"/>
          <w:szCs w:val="20"/>
        </w:rPr>
        <w:t>мер.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9D7D5E" w:rsidRPr="009D7D5E" w:rsidRDefault="00FC7D37" w:rsidP="009A7713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Судебное решение </w:t>
      </w:r>
      <w:r w:rsidR="009D7D5E">
        <w:rPr>
          <w:rFonts w:asciiTheme="minorHAnsi" w:hAnsiTheme="minorHAnsi"/>
          <w:sz w:val="20"/>
          <w:szCs w:val="20"/>
        </w:rPr>
        <w:t>не исключае</w:t>
      </w:r>
      <w:r w:rsidR="00716F38">
        <w:rPr>
          <w:rFonts w:asciiTheme="minorHAnsi" w:hAnsiTheme="minorHAnsi"/>
          <w:sz w:val="20"/>
          <w:szCs w:val="20"/>
        </w:rPr>
        <w:t>тся из сферы действия Конвенции</w:t>
      </w:r>
      <w:r w:rsidR="009D7D5E">
        <w:rPr>
          <w:rFonts w:asciiTheme="minorHAnsi" w:hAnsiTheme="minorHAnsi"/>
          <w:sz w:val="20"/>
          <w:szCs w:val="20"/>
        </w:rPr>
        <w:t xml:space="preserve"> в случаях, если вопрос, к которому Конвенция не применяется, возник исключительно как предварительный вопрос в рамках судебного разбирательства, по результатам которого вынесено судебное решение, и решение этого вопроса не являлось </w:t>
      </w:r>
      <w:r w:rsidR="00716F38">
        <w:rPr>
          <w:rFonts w:asciiTheme="minorHAnsi" w:hAnsiTheme="minorHAnsi"/>
          <w:sz w:val="20"/>
          <w:szCs w:val="20"/>
        </w:rPr>
        <w:t>основным предметом</w:t>
      </w:r>
      <w:r w:rsidR="009D7D5E">
        <w:rPr>
          <w:rFonts w:asciiTheme="minorHAnsi" w:hAnsiTheme="minorHAnsi"/>
          <w:sz w:val="20"/>
          <w:szCs w:val="20"/>
        </w:rPr>
        <w:t xml:space="preserve"> судебного разбирательства. </w:t>
      </w:r>
      <w:r w:rsidR="00EC0103">
        <w:rPr>
          <w:rFonts w:asciiTheme="minorHAnsi" w:hAnsiTheme="minorHAnsi"/>
          <w:sz w:val="20"/>
          <w:szCs w:val="20"/>
        </w:rPr>
        <w:t xml:space="preserve">В частности, </w:t>
      </w:r>
      <w:r w:rsidR="00AE2DA8">
        <w:rPr>
          <w:rFonts w:asciiTheme="minorHAnsi" w:hAnsiTheme="minorHAnsi"/>
          <w:sz w:val="20"/>
          <w:szCs w:val="20"/>
        </w:rPr>
        <w:t>лишь</w:t>
      </w:r>
      <w:r w:rsidR="00716F38">
        <w:rPr>
          <w:rFonts w:asciiTheme="minorHAnsi" w:hAnsiTheme="minorHAnsi"/>
          <w:sz w:val="20"/>
          <w:szCs w:val="20"/>
        </w:rPr>
        <w:t xml:space="preserve"> тот факт</w:t>
      </w:r>
      <w:r w:rsidR="00EC0103">
        <w:rPr>
          <w:rFonts w:asciiTheme="minorHAnsi" w:hAnsiTheme="minorHAnsi"/>
          <w:sz w:val="20"/>
          <w:szCs w:val="20"/>
        </w:rPr>
        <w:t xml:space="preserve">, что такой вопрос </w:t>
      </w:r>
      <w:r w:rsidR="00716F38">
        <w:rPr>
          <w:rFonts w:asciiTheme="minorHAnsi" w:hAnsiTheme="minorHAnsi"/>
          <w:sz w:val="20"/>
          <w:szCs w:val="20"/>
        </w:rPr>
        <w:t>возник</w:t>
      </w:r>
      <w:r w:rsidR="00EC0103">
        <w:rPr>
          <w:rFonts w:asciiTheme="minorHAnsi" w:hAnsiTheme="minorHAnsi"/>
          <w:sz w:val="20"/>
          <w:szCs w:val="20"/>
        </w:rPr>
        <w:t xml:space="preserve"> в качестве </w:t>
      </w:r>
      <w:r w:rsidR="00716F38">
        <w:rPr>
          <w:rFonts w:asciiTheme="minorHAnsi" w:hAnsiTheme="minorHAnsi"/>
          <w:sz w:val="20"/>
          <w:szCs w:val="20"/>
        </w:rPr>
        <w:t xml:space="preserve">довода </w:t>
      </w:r>
      <w:r w:rsidR="00EC0103">
        <w:rPr>
          <w:rFonts w:asciiTheme="minorHAnsi" w:hAnsiTheme="minorHAnsi"/>
          <w:sz w:val="20"/>
          <w:szCs w:val="20"/>
        </w:rPr>
        <w:t>защиты</w:t>
      </w:r>
      <w:r w:rsidR="00716F38">
        <w:rPr>
          <w:rFonts w:asciiTheme="minorHAnsi" w:hAnsiTheme="minorHAnsi"/>
          <w:sz w:val="20"/>
          <w:szCs w:val="20"/>
        </w:rPr>
        <w:t>,</w:t>
      </w:r>
      <w:r w:rsidR="00EC0103">
        <w:rPr>
          <w:rFonts w:asciiTheme="minorHAnsi" w:hAnsiTheme="minorHAnsi"/>
          <w:sz w:val="20"/>
          <w:szCs w:val="20"/>
        </w:rPr>
        <w:t xml:space="preserve"> не исключает судебное решение из сферы действия Конвенции, если такой вопрос не являлся </w:t>
      </w:r>
      <w:r w:rsidR="00716F38">
        <w:rPr>
          <w:rFonts w:asciiTheme="minorHAnsi" w:hAnsiTheme="minorHAnsi"/>
          <w:sz w:val="20"/>
          <w:szCs w:val="20"/>
        </w:rPr>
        <w:t>основным предметом</w:t>
      </w:r>
      <w:r w:rsidR="00EC0103">
        <w:rPr>
          <w:rFonts w:asciiTheme="minorHAnsi" w:hAnsiTheme="minorHAnsi"/>
          <w:sz w:val="20"/>
          <w:szCs w:val="20"/>
        </w:rPr>
        <w:t xml:space="preserve"> судебного разбирательства.</w:t>
      </w:r>
    </w:p>
    <w:p w:rsidR="009D7D5E" w:rsidRDefault="009D7D5E" w:rsidP="006A0618">
      <w:pPr>
        <w:pStyle w:val="a3"/>
        <w:tabs>
          <w:tab w:val="left" w:pos="567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Настоящая Конвенция не примен</w:t>
      </w:r>
      <w:r w:rsidR="00AE2DA8">
        <w:rPr>
          <w:rFonts w:asciiTheme="minorHAnsi" w:hAnsiTheme="minorHAnsi"/>
          <w:sz w:val="20"/>
          <w:szCs w:val="20"/>
        </w:rPr>
        <w:t>яется</w:t>
      </w:r>
      <w:r w:rsidRPr="004038FB">
        <w:rPr>
          <w:rFonts w:asciiTheme="minorHAnsi" w:hAnsiTheme="minorHAnsi"/>
          <w:sz w:val="20"/>
          <w:szCs w:val="20"/>
        </w:rPr>
        <w:t xml:space="preserve"> к арбитражным и </w:t>
      </w:r>
      <w:r w:rsidR="00716F38">
        <w:rPr>
          <w:rFonts w:asciiTheme="minorHAnsi" w:hAnsiTheme="minorHAnsi"/>
          <w:sz w:val="20"/>
          <w:szCs w:val="20"/>
        </w:rPr>
        <w:t>связанным с ними</w:t>
      </w:r>
      <w:r w:rsidRPr="004038FB">
        <w:rPr>
          <w:rFonts w:asciiTheme="minorHAnsi" w:hAnsiTheme="minorHAnsi"/>
          <w:sz w:val="20"/>
          <w:szCs w:val="20"/>
        </w:rPr>
        <w:t xml:space="preserve"> разбирательствам.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Судебное решение </w:t>
      </w:r>
      <w:r w:rsidR="00EC0103">
        <w:rPr>
          <w:rFonts w:asciiTheme="minorHAnsi" w:hAnsiTheme="minorHAnsi"/>
          <w:sz w:val="20"/>
          <w:szCs w:val="20"/>
        </w:rPr>
        <w:t xml:space="preserve">не исключается из сферы действия </w:t>
      </w:r>
      <w:r w:rsidRPr="004038FB">
        <w:rPr>
          <w:rFonts w:asciiTheme="minorHAnsi" w:hAnsiTheme="minorHAnsi"/>
          <w:sz w:val="20"/>
          <w:szCs w:val="20"/>
        </w:rPr>
        <w:t xml:space="preserve">настоящей Конвенции на основании лишь того факта, что Государство, включая правительство, </w:t>
      </w:r>
      <w:r w:rsidR="0068331D">
        <w:rPr>
          <w:rFonts w:asciiTheme="minorHAnsi" w:hAnsiTheme="minorHAnsi"/>
          <w:sz w:val="20"/>
          <w:szCs w:val="20"/>
        </w:rPr>
        <w:t>правительственный орган</w:t>
      </w:r>
      <w:r w:rsidRPr="004038FB">
        <w:rPr>
          <w:rFonts w:asciiTheme="minorHAnsi" w:hAnsiTheme="minorHAnsi"/>
          <w:sz w:val="20"/>
          <w:szCs w:val="20"/>
        </w:rPr>
        <w:t xml:space="preserve"> или</w:t>
      </w:r>
      <w:r w:rsidR="00EC0103">
        <w:rPr>
          <w:rFonts w:asciiTheme="minorHAnsi" w:hAnsiTheme="minorHAnsi"/>
          <w:sz w:val="20"/>
          <w:szCs w:val="20"/>
        </w:rPr>
        <w:t xml:space="preserve"> любое</w:t>
      </w:r>
      <w:r w:rsidRPr="004038FB">
        <w:rPr>
          <w:rFonts w:asciiTheme="minorHAnsi" w:hAnsiTheme="minorHAnsi"/>
          <w:sz w:val="20"/>
          <w:szCs w:val="20"/>
        </w:rPr>
        <w:t xml:space="preserve"> лицо, выступающее от имени Государства, являлось стороной судебного разбирательства.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68331D" w:rsidP="009A7713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Ничто в</w:t>
      </w:r>
      <w:r w:rsidR="00FC7D37" w:rsidRPr="004038FB">
        <w:rPr>
          <w:rFonts w:asciiTheme="minorHAnsi" w:hAnsiTheme="minorHAnsi"/>
          <w:sz w:val="20"/>
          <w:szCs w:val="20"/>
        </w:rPr>
        <w:t xml:space="preserve"> настоящей Конвенции не влияет на привилегии и иммунитеты Государств и международных организаций </w:t>
      </w:r>
      <w:r w:rsidR="00EC0103">
        <w:rPr>
          <w:rFonts w:asciiTheme="minorHAnsi" w:hAnsiTheme="minorHAnsi"/>
          <w:sz w:val="20"/>
          <w:szCs w:val="20"/>
        </w:rPr>
        <w:t>в отношении их самих и их имущества</w:t>
      </w:r>
      <w:r w:rsidR="00FC7D37" w:rsidRPr="004038FB">
        <w:rPr>
          <w:rFonts w:asciiTheme="minorHAnsi" w:hAnsiTheme="minorHAnsi"/>
          <w:sz w:val="20"/>
          <w:szCs w:val="20"/>
        </w:rPr>
        <w:t>.</w:t>
      </w:r>
    </w:p>
    <w:p w:rsidR="00E23AF9" w:rsidRPr="004038FB" w:rsidRDefault="00E23AF9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E23AF9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 3</w:t>
      </w:r>
    </w:p>
    <w:p w:rsidR="00D67B6C" w:rsidRPr="004038FB" w:rsidRDefault="00FC7D37" w:rsidP="00E23AF9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>Определения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В настоящей Конвенции: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5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«ответчик»</w:t>
      </w:r>
      <w:r w:rsidR="00EC0103">
        <w:rPr>
          <w:rFonts w:asciiTheme="minorHAnsi" w:hAnsiTheme="minorHAnsi"/>
          <w:sz w:val="20"/>
          <w:szCs w:val="20"/>
        </w:rPr>
        <w:t xml:space="preserve"> означает </w:t>
      </w:r>
      <w:r w:rsidRPr="004038FB">
        <w:rPr>
          <w:rFonts w:asciiTheme="minorHAnsi" w:hAnsiTheme="minorHAnsi"/>
          <w:sz w:val="20"/>
          <w:szCs w:val="20"/>
        </w:rPr>
        <w:t>лицо, против которого подан иск или встречный иск в Государстве</w:t>
      </w:r>
      <w:r w:rsidR="004530AF">
        <w:rPr>
          <w:rFonts w:asciiTheme="minorHAnsi" w:hAnsiTheme="minorHAnsi"/>
          <w:sz w:val="20"/>
          <w:szCs w:val="20"/>
        </w:rPr>
        <w:t xml:space="preserve"> происхождения</w:t>
      </w:r>
      <w:r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FC7D37" w:rsidP="009A7713">
      <w:pPr>
        <w:pStyle w:val="a3"/>
        <w:numPr>
          <w:ilvl w:val="0"/>
          <w:numId w:val="2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«судебное решение» </w:t>
      </w:r>
      <w:r w:rsidR="00EC0103">
        <w:rPr>
          <w:rFonts w:asciiTheme="minorHAnsi" w:hAnsiTheme="minorHAnsi"/>
          <w:sz w:val="20"/>
          <w:szCs w:val="20"/>
        </w:rPr>
        <w:t>означает</w:t>
      </w:r>
      <w:r w:rsidRPr="004038FB">
        <w:rPr>
          <w:rFonts w:asciiTheme="minorHAnsi" w:hAnsiTheme="minorHAnsi"/>
          <w:sz w:val="20"/>
          <w:szCs w:val="20"/>
        </w:rPr>
        <w:t xml:space="preserve"> любое решение по существу, вынесенное судом, независимо от того как такое решение может называться, </w:t>
      </w:r>
      <w:r w:rsidR="00370E5D">
        <w:rPr>
          <w:rFonts w:asciiTheme="minorHAnsi" w:hAnsiTheme="minorHAnsi"/>
          <w:sz w:val="20"/>
          <w:szCs w:val="20"/>
        </w:rPr>
        <w:t>включая постановление или приказ</w:t>
      </w:r>
      <w:r w:rsidRPr="004038FB">
        <w:rPr>
          <w:rFonts w:asciiTheme="minorHAnsi" w:hAnsiTheme="minorHAnsi"/>
          <w:sz w:val="20"/>
          <w:szCs w:val="20"/>
        </w:rPr>
        <w:t xml:space="preserve">, а также определение размера расходов или </w:t>
      </w:r>
      <w:r w:rsidR="00370E5D">
        <w:rPr>
          <w:rFonts w:asciiTheme="minorHAnsi" w:hAnsiTheme="minorHAnsi"/>
          <w:sz w:val="20"/>
          <w:szCs w:val="20"/>
        </w:rPr>
        <w:t xml:space="preserve">процессуальных </w:t>
      </w:r>
      <w:r w:rsidRPr="004038FB">
        <w:rPr>
          <w:rFonts w:asciiTheme="minorHAnsi" w:hAnsiTheme="minorHAnsi"/>
          <w:sz w:val="20"/>
          <w:szCs w:val="20"/>
        </w:rPr>
        <w:t xml:space="preserve">издержек </w:t>
      </w:r>
      <w:r w:rsidR="00EC0103">
        <w:rPr>
          <w:rFonts w:asciiTheme="minorHAnsi" w:hAnsiTheme="minorHAnsi"/>
          <w:sz w:val="20"/>
          <w:szCs w:val="20"/>
        </w:rPr>
        <w:t>судом</w:t>
      </w:r>
      <w:r w:rsidRPr="004038FB">
        <w:rPr>
          <w:rFonts w:asciiTheme="minorHAnsi" w:hAnsiTheme="minorHAnsi"/>
          <w:sz w:val="20"/>
          <w:szCs w:val="20"/>
        </w:rPr>
        <w:t xml:space="preserve"> (в том числе служащи</w:t>
      </w:r>
      <w:r w:rsidR="00EC0103">
        <w:rPr>
          <w:rFonts w:asciiTheme="minorHAnsi" w:hAnsiTheme="minorHAnsi"/>
          <w:sz w:val="20"/>
          <w:szCs w:val="20"/>
        </w:rPr>
        <w:t>м суда</w:t>
      </w:r>
      <w:r w:rsidRPr="004038FB">
        <w:rPr>
          <w:rFonts w:asciiTheme="minorHAnsi" w:hAnsiTheme="minorHAnsi"/>
          <w:sz w:val="20"/>
          <w:szCs w:val="20"/>
        </w:rPr>
        <w:t xml:space="preserve">), при условии, что такое определение </w:t>
      </w:r>
      <w:r w:rsidR="00370E5D">
        <w:rPr>
          <w:rFonts w:asciiTheme="minorHAnsi" w:hAnsiTheme="minorHAnsi"/>
          <w:sz w:val="20"/>
          <w:szCs w:val="20"/>
        </w:rPr>
        <w:t xml:space="preserve">относится к </w:t>
      </w:r>
      <w:r w:rsidR="00EC0103">
        <w:rPr>
          <w:rFonts w:asciiTheme="minorHAnsi" w:hAnsiTheme="minorHAnsi"/>
          <w:sz w:val="20"/>
          <w:szCs w:val="20"/>
        </w:rPr>
        <w:t>решени</w:t>
      </w:r>
      <w:r w:rsidR="00370E5D">
        <w:rPr>
          <w:rFonts w:asciiTheme="minorHAnsi" w:hAnsiTheme="minorHAnsi"/>
          <w:sz w:val="20"/>
          <w:szCs w:val="20"/>
        </w:rPr>
        <w:t>ю</w:t>
      </w:r>
      <w:r w:rsidRPr="004038FB">
        <w:rPr>
          <w:rFonts w:asciiTheme="minorHAnsi" w:hAnsiTheme="minorHAnsi"/>
          <w:sz w:val="20"/>
          <w:szCs w:val="20"/>
        </w:rPr>
        <w:t xml:space="preserve"> по существу</w:t>
      </w:r>
      <w:r w:rsidR="00EC0103">
        <w:rPr>
          <w:rFonts w:asciiTheme="minorHAnsi" w:hAnsiTheme="minorHAnsi"/>
          <w:sz w:val="20"/>
          <w:szCs w:val="20"/>
        </w:rPr>
        <w:t xml:space="preserve"> спора</w:t>
      </w:r>
      <w:r w:rsidRPr="004038FB">
        <w:rPr>
          <w:rFonts w:asciiTheme="minorHAnsi" w:hAnsiTheme="minorHAnsi"/>
          <w:sz w:val="20"/>
          <w:szCs w:val="20"/>
        </w:rPr>
        <w:t xml:space="preserve">, которое может быть признано или приведено в исполнение на основании настоящей Конвенции. </w:t>
      </w:r>
      <w:r w:rsidR="00877404">
        <w:rPr>
          <w:rFonts w:asciiTheme="minorHAnsi" w:hAnsiTheme="minorHAnsi"/>
          <w:sz w:val="20"/>
          <w:szCs w:val="20"/>
        </w:rPr>
        <w:t>Промежуточная мера защиты</w:t>
      </w:r>
      <w:r w:rsidRPr="004038FB">
        <w:rPr>
          <w:rFonts w:asciiTheme="minorHAnsi" w:hAnsiTheme="minorHAnsi"/>
          <w:sz w:val="20"/>
          <w:szCs w:val="20"/>
        </w:rPr>
        <w:t xml:space="preserve"> не является судебным решением.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370E5D" w:rsidRDefault="00EC0103" w:rsidP="009A7713">
      <w:pPr>
        <w:pStyle w:val="a3"/>
        <w:numPr>
          <w:ilvl w:val="0"/>
          <w:numId w:val="21"/>
        </w:numPr>
        <w:tabs>
          <w:tab w:val="left" w:pos="567"/>
        </w:tabs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370E5D">
        <w:rPr>
          <w:rFonts w:asciiTheme="minorHAnsi" w:hAnsiTheme="minorHAnsi"/>
          <w:sz w:val="20"/>
          <w:szCs w:val="20"/>
        </w:rPr>
        <w:t>Ю</w:t>
      </w:r>
      <w:r w:rsidR="00FC7D37" w:rsidRPr="00370E5D">
        <w:rPr>
          <w:rFonts w:asciiTheme="minorHAnsi" w:hAnsiTheme="minorHAnsi"/>
          <w:sz w:val="20"/>
          <w:szCs w:val="20"/>
        </w:rPr>
        <w:t>ридическое лицо</w:t>
      </w:r>
      <w:r w:rsidRPr="00370E5D">
        <w:rPr>
          <w:rFonts w:asciiTheme="minorHAnsi" w:hAnsiTheme="minorHAnsi"/>
          <w:sz w:val="20"/>
          <w:szCs w:val="20"/>
        </w:rPr>
        <w:t xml:space="preserve"> или иное лицо, не являющееся физическим лицом, рассматривается как имеющее постоянное местонахождение в </w:t>
      </w:r>
      <w:r w:rsidR="00011D38" w:rsidRPr="00370E5D">
        <w:rPr>
          <w:rFonts w:asciiTheme="minorHAnsi" w:hAnsiTheme="minorHAnsi"/>
          <w:sz w:val="20"/>
          <w:szCs w:val="20"/>
        </w:rPr>
        <w:t xml:space="preserve">том </w:t>
      </w:r>
      <w:r w:rsidRPr="00370E5D">
        <w:rPr>
          <w:rFonts w:asciiTheme="minorHAnsi" w:hAnsiTheme="minorHAnsi"/>
          <w:sz w:val="20"/>
          <w:szCs w:val="20"/>
        </w:rPr>
        <w:t>Государстве</w:t>
      </w:r>
      <w:r w:rsidR="00FC7D37" w:rsidRPr="00370E5D">
        <w:rPr>
          <w:rFonts w:asciiTheme="minorHAnsi" w:hAnsiTheme="minorHAnsi"/>
          <w:sz w:val="20"/>
          <w:szCs w:val="20"/>
        </w:rPr>
        <w:t>:</w:t>
      </w:r>
    </w:p>
    <w:p w:rsidR="00D67B6C" w:rsidRPr="00370E5D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370E5D" w:rsidRDefault="00FC7D37" w:rsidP="009A7713">
      <w:pPr>
        <w:pStyle w:val="a3"/>
        <w:numPr>
          <w:ilvl w:val="0"/>
          <w:numId w:val="26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70E5D">
        <w:rPr>
          <w:rFonts w:asciiTheme="minorHAnsi" w:hAnsiTheme="minorHAnsi"/>
          <w:sz w:val="20"/>
          <w:szCs w:val="20"/>
        </w:rPr>
        <w:t>где находится его юридической адрес;</w:t>
      </w:r>
    </w:p>
    <w:p w:rsidR="00D67B6C" w:rsidRPr="00011D38" w:rsidRDefault="00FC7D37" w:rsidP="009A7713">
      <w:pPr>
        <w:pStyle w:val="a3"/>
        <w:numPr>
          <w:ilvl w:val="0"/>
          <w:numId w:val="26"/>
        </w:numPr>
        <w:spacing w:after="1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07E42">
        <w:rPr>
          <w:rFonts w:asciiTheme="minorHAnsi" w:hAnsiTheme="minorHAnsi"/>
          <w:sz w:val="20"/>
          <w:szCs w:val="20"/>
        </w:rPr>
        <w:t xml:space="preserve">в соответствии с </w:t>
      </w:r>
      <w:r w:rsidR="00877404">
        <w:rPr>
          <w:rFonts w:asciiTheme="minorHAnsi" w:hAnsiTheme="minorHAnsi"/>
          <w:sz w:val="20"/>
          <w:szCs w:val="20"/>
        </w:rPr>
        <w:t>правом</w:t>
      </w:r>
      <w:r w:rsidRPr="00B07E42">
        <w:rPr>
          <w:rFonts w:asciiTheme="minorHAnsi" w:hAnsiTheme="minorHAnsi"/>
          <w:sz w:val="20"/>
          <w:szCs w:val="20"/>
        </w:rPr>
        <w:t xml:space="preserve"> </w:t>
      </w:r>
      <w:r w:rsidR="00EC0103" w:rsidRPr="00B07E42">
        <w:rPr>
          <w:rFonts w:asciiTheme="minorHAnsi" w:hAnsiTheme="minorHAnsi"/>
          <w:sz w:val="20"/>
          <w:szCs w:val="20"/>
        </w:rPr>
        <w:t>которого</w:t>
      </w:r>
      <w:r w:rsidRPr="00B07E42">
        <w:rPr>
          <w:rFonts w:asciiTheme="minorHAnsi" w:hAnsiTheme="minorHAnsi"/>
          <w:sz w:val="20"/>
          <w:szCs w:val="20"/>
        </w:rPr>
        <w:t xml:space="preserve"> оно было учреждено или </w:t>
      </w:r>
      <w:r w:rsidR="003337EA" w:rsidRPr="00B07E42">
        <w:rPr>
          <w:rFonts w:asciiTheme="minorHAnsi" w:hAnsiTheme="minorHAnsi"/>
          <w:sz w:val="20"/>
          <w:szCs w:val="20"/>
        </w:rPr>
        <w:t>образовано</w:t>
      </w:r>
      <w:r w:rsidRPr="00011D38">
        <w:rPr>
          <w:rFonts w:asciiTheme="minorHAnsi" w:hAnsiTheme="minorHAnsi"/>
          <w:i/>
          <w:sz w:val="20"/>
          <w:szCs w:val="20"/>
        </w:rPr>
        <w:t>;</w:t>
      </w:r>
    </w:p>
    <w:p w:rsidR="00D67B6C" w:rsidRPr="00B07E42" w:rsidRDefault="00FC7D37" w:rsidP="009A7713">
      <w:pPr>
        <w:pStyle w:val="a3"/>
        <w:numPr>
          <w:ilvl w:val="0"/>
          <w:numId w:val="26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07E42">
        <w:rPr>
          <w:rFonts w:asciiTheme="minorHAnsi" w:hAnsiTheme="minorHAnsi"/>
          <w:sz w:val="20"/>
          <w:szCs w:val="20"/>
        </w:rPr>
        <w:lastRenderedPageBreak/>
        <w:t>где наход</w:t>
      </w:r>
      <w:r w:rsidR="00B07E42">
        <w:rPr>
          <w:rFonts w:asciiTheme="minorHAnsi" w:hAnsiTheme="minorHAnsi"/>
          <w:sz w:val="20"/>
          <w:szCs w:val="20"/>
        </w:rPr>
        <w:t>и</w:t>
      </w:r>
      <w:r w:rsidR="00011D38" w:rsidRPr="00B07E42">
        <w:rPr>
          <w:rFonts w:asciiTheme="minorHAnsi" w:hAnsiTheme="minorHAnsi"/>
          <w:sz w:val="20"/>
          <w:szCs w:val="20"/>
        </w:rPr>
        <w:t xml:space="preserve">тся его </w:t>
      </w:r>
      <w:r w:rsidR="00B07E42">
        <w:rPr>
          <w:rFonts w:asciiTheme="minorHAnsi" w:hAnsiTheme="minorHAnsi"/>
          <w:sz w:val="20"/>
          <w:szCs w:val="20"/>
        </w:rPr>
        <w:t>центральный орган</w:t>
      </w:r>
      <w:r w:rsidR="00011D38" w:rsidRPr="00B07E42">
        <w:rPr>
          <w:rFonts w:asciiTheme="minorHAnsi" w:hAnsiTheme="minorHAnsi"/>
          <w:sz w:val="20"/>
          <w:szCs w:val="20"/>
        </w:rPr>
        <w:t xml:space="preserve"> управления</w:t>
      </w:r>
      <w:r w:rsidRPr="00B07E42">
        <w:rPr>
          <w:rFonts w:asciiTheme="minorHAnsi" w:hAnsiTheme="minorHAnsi"/>
          <w:sz w:val="20"/>
          <w:szCs w:val="20"/>
        </w:rPr>
        <w:t>; или</w:t>
      </w:r>
    </w:p>
    <w:p w:rsidR="00D67B6C" w:rsidRPr="00011D38" w:rsidRDefault="00FC7D37" w:rsidP="009A7713">
      <w:pPr>
        <w:pStyle w:val="a3"/>
        <w:numPr>
          <w:ilvl w:val="0"/>
          <w:numId w:val="2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11D38">
        <w:rPr>
          <w:rFonts w:asciiTheme="minorHAnsi" w:hAnsiTheme="minorHAnsi"/>
          <w:sz w:val="20"/>
          <w:szCs w:val="20"/>
        </w:rPr>
        <w:t xml:space="preserve">где находится его </w:t>
      </w:r>
      <w:r w:rsidR="003337EA" w:rsidRPr="00011D38">
        <w:rPr>
          <w:rFonts w:asciiTheme="minorHAnsi" w:hAnsiTheme="minorHAnsi"/>
          <w:sz w:val="20"/>
          <w:szCs w:val="20"/>
        </w:rPr>
        <w:t xml:space="preserve">основное место </w:t>
      </w:r>
      <w:r w:rsidR="00011D38" w:rsidRPr="00011D38">
        <w:rPr>
          <w:rFonts w:asciiTheme="minorHAnsi" w:hAnsiTheme="minorHAnsi"/>
          <w:sz w:val="20"/>
          <w:szCs w:val="20"/>
        </w:rPr>
        <w:t>деятельности</w:t>
      </w:r>
      <w:r w:rsidRPr="00011D38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011D38" w:rsidRDefault="00FC7D37" w:rsidP="00E23AF9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011D38">
        <w:rPr>
          <w:rFonts w:asciiTheme="minorHAnsi" w:hAnsiTheme="minorHAnsi"/>
          <w:sz w:val="20"/>
          <w:szCs w:val="20"/>
        </w:rPr>
        <w:t>ГЛАВА II – ПРИЗНАНИЕ И ПРИВЕДЕНИ</w:t>
      </w:r>
      <w:r w:rsidR="00011D38" w:rsidRPr="00011D38">
        <w:rPr>
          <w:rFonts w:asciiTheme="minorHAnsi" w:hAnsiTheme="minorHAnsi"/>
          <w:sz w:val="20"/>
          <w:szCs w:val="20"/>
        </w:rPr>
        <w:t>Е</w:t>
      </w:r>
      <w:r w:rsidR="00B07E42">
        <w:rPr>
          <w:rFonts w:asciiTheme="minorHAnsi" w:hAnsiTheme="minorHAnsi"/>
          <w:sz w:val="20"/>
          <w:szCs w:val="20"/>
        </w:rPr>
        <w:t xml:space="preserve"> В ИСПОЛНЕНИЕ</w:t>
      </w:r>
    </w:p>
    <w:p w:rsidR="00D67B6C" w:rsidRPr="00011D38" w:rsidRDefault="00D67B6C" w:rsidP="00E23AF9">
      <w:pPr>
        <w:rPr>
          <w:rFonts w:eastAsia="Calibri" w:cstheme="minorHAnsi"/>
          <w:sz w:val="20"/>
          <w:szCs w:val="20"/>
        </w:rPr>
      </w:pPr>
    </w:p>
    <w:p w:rsidR="00D67B6C" w:rsidRPr="00011D38" w:rsidRDefault="00FC7D37" w:rsidP="00E23AF9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011D38">
        <w:rPr>
          <w:rFonts w:asciiTheme="minorHAnsi" w:hAnsiTheme="minorHAnsi"/>
          <w:sz w:val="20"/>
          <w:szCs w:val="20"/>
        </w:rPr>
        <w:t>Статья 4</w:t>
      </w:r>
    </w:p>
    <w:p w:rsidR="00D67B6C" w:rsidRPr="00011D38" w:rsidRDefault="00FC7D37" w:rsidP="00E23AF9">
      <w:pPr>
        <w:jc w:val="center"/>
        <w:rPr>
          <w:rFonts w:eastAsia="Calibri" w:cstheme="minorHAnsi"/>
          <w:sz w:val="20"/>
          <w:szCs w:val="20"/>
        </w:rPr>
      </w:pPr>
      <w:r w:rsidRPr="00011D38">
        <w:rPr>
          <w:i/>
          <w:sz w:val="20"/>
          <w:szCs w:val="20"/>
        </w:rPr>
        <w:t>Общие положения</w:t>
      </w:r>
    </w:p>
    <w:p w:rsidR="00D67B6C" w:rsidRPr="00011D38" w:rsidRDefault="00D67B6C" w:rsidP="00087BF3">
      <w:pPr>
        <w:rPr>
          <w:rFonts w:eastAsia="Calibri" w:cstheme="minorHAnsi"/>
          <w:b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Судебное решение, вынесенное судом Договаривающегося государства (Государства происхождения), признается и приводится в </w:t>
      </w:r>
      <w:r w:rsidR="003337EA">
        <w:rPr>
          <w:rFonts w:asciiTheme="minorHAnsi" w:hAnsiTheme="minorHAnsi"/>
          <w:sz w:val="20"/>
          <w:szCs w:val="20"/>
        </w:rPr>
        <w:t>исполнение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011D38">
        <w:rPr>
          <w:rFonts w:asciiTheme="minorHAnsi" w:hAnsiTheme="minorHAnsi"/>
          <w:sz w:val="20"/>
          <w:szCs w:val="20"/>
        </w:rPr>
        <w:t>в другом Договаривающемся государстве</w:t>
      </w:r>
      <w:r w:rsidRPr="004038FB">
        <w:rPr>
          <w:rFonts w:asciiTheme="minorHAnsi" w:hAnsiTheme="minorHAnsi"/>
          <w:sz w:val="20"/>
          <w:szCs w:val="20"/>
        </w:rPr>
        <w:t xml:space="preserve"> в соо</w:t>
      </w:r>
      <w:r w:rsidR="003337EA">
        <w:rPr>
          <w:rFonts w:asciiTheme="minorHAnsi" w:hAnsiTheme="minorHAnsi"/>
          <w:sz w:val="20"/>
          <w:szCs w:val="20"/>
        </w:rPr>
        <w:t>тветствии с положениями настояще</w:t>
      </w:r>
      <w:r w:rsidRPr="004038FB">
        <w:rPr>
          <w:rFonts w:asciiTheme="minorHAnsi" w:hAnsiTheme="minorHAnsi"/>
          <w:sz w:val="20"/>
          <w:szCs w:val="20"/>
        </w:rPr>
        <w:t xml:space="preserve">й Главы. Отказ в признании и приведении в </w:t>
      </w:r>
      <w:r w:rsidR="00011D38">
        <w:rPr>
          <w:rFonts w:asciiTheme="minorHAnsi" w:hAnsiTheme="minorHAnsi"/>
          <w:sz w:val="20"/>
          <w:szCs w:val="20"/>
        </w:rPr>
        <w:t>исполнение</w:t>
      </w:r>
      <w:r w:rsidRPr="004038FB">
        <w:rPr>
          <w:rFonts w:asciiTheme="minorHAnsi" w:hAnsiTheme="minorHAnsi"/>
          <w:sz w:val="20"/>
          <w:szCs w:val="20"/>
        </w:rPr>
        <w:t xml:space="preserve"> судебного решения возможен исключительно </w:t>
      </w:r>
      <w:r w:rsidR="00B07E42">
        <w:rPr>
          <w:rFonts w:asciiTheme="minorHAnsi" w:hAnsiTheme="minorHAnsi"/>
          <w:sz w:val="20"/>
          <w:szCs w:val="20"/>
        </w:rPr>
        <w:t>по основаниям</w:t>
      </w:r>
      <w:r w:rsidR="00011D38">
        <w:rPr>
          <w:rFonts w:asciiTheme="minorHAnsi" w:hAnsiTheme="minorHAnsi"/>
          <w:sz w:val="20"/>
          <w:szCs w:val="20"/>
        </w:rPr>
        <w:t>, установленны</w:t>
      </w:r>
      <w:r w:rsidR="00B07E42">
        <w:rPr>
          <w:rFonts w:asciiTheme="minorHAnsi" w:hAnsiTheme="minorHAnsi"/>
          <w:sz w:val="20"/>
          <w:szCs w:val="20"/>
        </w:rPr>
        <w:t>м</w:t>
      </w:r>
      <w:r w:rsidRPr="004038FB">
        <w:rPr>
          <w:rFonts w:asciiTheme="minorHAnsi" w:hAnsiTheme="minorHAnsi"/>
          <w:sz w:val="20"/>
          <w:szCs w:val="20"/>
        </w:rPr>
        <w:t xml:space="preserve"> настоящей Конвенци</w:t>
      </w:r>
      <w:r w:rsidR="00011D38">
        <w:rPr>
          <w:rFonts w:asciiTheme="minorHAnsi" w:hAnsiTheme="minorHAnsi"/>
          <w:sz w:val="20"/>
          <w:szCs w:val="20"/>
        </w:rPr>
        <w:t>ей</w:t>
      </w:r>
      <w:r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B07E42" w:rsidP="009A7713">
      <w:pPr>
        <w:pStyle w:val="a3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Не может быть п</w:t>
      </w:r>
      <w:r w:rsidR="00011D38">
        <w:rPr>
          <w:rFonts w:asciiTheme="minorHAnsi" w:hAnsiTheme="minorHAnsi"/>
          <w:sz w:val="20"/>
          <w:szCs w:val="20"/>
        </w:rPr>
        <w:t>ересмотр</w:t>
      </w:r>
      <w:r>
        <w:rPr>
          <w:rFonts w:asciiTheme="minorHAnsi" w:hAnsiTheme="minorHAnsi"/>
          <w:sz w:val="20"/>
          <w:szCs w:val="20"/>
        </w:rPr>
        <w:t>а</w:t>
      </w:r>
      <w:r w:rsidR="00011D38">
        <w:rPr>
          <w:rFonts w:asciiTheme="minorHAnsi" w:hAnsiTheme="minorHAnsi"/>
          <w:sz w:val="20"/>
          <w:szCs w:val="20"/>
        </w:rPr>
        <w:t xml:space="preserve"> судебного решения по существу в запрашиваемом Государстве. </w:t>
      </w:r>
      <w:r>
        <w:rPr>
          <w:rFonts w:asciiTheme="minorHAnsi" w:hAnsiTheme="minorHAnsi"/>
          <w:sz w:val="20"/>
          <w:szCs w:val="20"/>
        </w:rPr>
        <w:t>Допустима</w:t>
      </w:r>
      <w:r w:rsidR="00011D38">
        <w:rPr>
          <w:rFonts w:asciiTheme="minorHAnsi" w:hAnsiTheme="minorHAnsi"/>
          <w:sz w:val="20"/>
          <w:szCs w:val="20"/>
        </w:rPr>
        <w:t xml:space="preserve"> лишь такая оценка, которая необходима </w:t>
      </w:r>
      <w:r w:rsidR="00FC7D37" w:rsidRPr="004038FB">
        <w:rPr>
          <w:rFonts w:asciiTheme="minorHAnsi" w:hAnsiTheme="minorHAnsi"/>
          <w:sz w:val="20"/>
          <w:szCs w:val="20"/>
        </w:rPr>
        <w:t>для применения настоящей Конвенции.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Судебное решение </w:t>
      </w:r>
      <w:r w:rsidR="00011D38">
        <w:rPr>
          <w:rFonts w:asciiTheme="minorHAnsi" w:hAnsiTheme="minorHAnsi"/>
          <w:sz w:val="20"/>
          <w:szCs w:val="20"/>
        </w:rPr>
        <w:t xml:space="preserve">признается </w:t>
      </w:r>
      <w:r w:rsidRPr="004038FB">
        <w:rPr>
          <w:rFonts w:asciiTheme="minorHAnsi" w:hAnsiTheme="minorHAnsi"/>
          <w:sz w:val="20"/>
          <w:szCs w:val="20"/>
        </w:rPr>
        <w:t xml:space="preserve">только в том случае, если оно имеет силу в Государстве происхождения, и </w:t>
      </w:r>
      <w:r w:rsidR="00011D38">
        <w:rPr>
          <w:rFonts w:asciiTheme="minorHAnsi" w:hAnsiTheme="minorHAnsi"/>
          <w:sz w:val="20"/>
          <w:szCs w:val="20"/>
        </w:rPr>
        <w:t>приводится</w:t>
      </w:r>
      <w:r w:rsidRPr="004038FB">
        <w:rPr>
          <w:rFonts w:asciiTheme="minorHAnsi" w:hAnsiTheme="minorHAnsi"/>
          <w:sz w:val="20"/>
          <w:szCs w:val="20"/>
        </w:rPr>
        <w:t xml:space="preserve"> в исполнение только в том случае, если </w:t>
      </w:r>
      <w:r w:rsidR="00B07E42">
        <w:rPr>
          <w:rFonts w:asciiTheme="minorHAnsi" w:hAnsiTheme="minorHAnsi"/>
          <w:sz w:val="20"/>
          <w:szCs w:val="20"/>
        </w:rPr>
        <w:t>оно подлежит исполнению</w:t>
      </w:r>
      <w:r w:rsidRPr="004038FB">
        <w:rPr>
          <w:rFonts w:asciiTheme="minorHAnsi" w:hAnsiTheme="minorHAnsi"/>
          <w:sz w:val="20"/>
          <w:szCs w:val="20"/>
        </w:rPr>
        <w:t xml:space="preserve"> в Государстве происхождения.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8E6E85" w:rsidP="009A7713">
      <w:pPr>
        <w:pStyle w:val="a3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П</w:t>
      </w:r>
      <w:r w:rsidR="00FC7D37" w:rsidRPr="004038FB">
        <w:rPr>
          <w:rFonts w:asciiTheme="minorHAnsi" w:hAnsiTheme="minorHAnsi"/>
          <w:sz w:val="20"/>
          <w:szCs w:val="20"/>
        </w:rPr>
        <w:t>ризнани</w:t>
      </w:r>
      <w:r>
        <w:rPr>
          <w:rFonts w:asciiTheme="minorHAnsi" w:hAnsiTheme="minorHAnsi"/>
          <w:sz w:val="20"/>
          <w:szCs w:val="20"/>
        </w:rPr>
        <w:t>е</w:t>
      </w:r>
      <w:r w:rsidR="00FC7D37" w:rsidRPr="004038FB">
        <w:rPr>
          <w:rFonts w:asciiTheme="minorHAnsi" w:hAnsiTheme="minorHAnsi"/>
          <w:sz w:val="20"/>
          <w:szCs w:val="20"/>
        </w:rPr>
        <w:t xml:space="preserve"> или приведени</w:t>
      </w:r>
      <w:r>
        <w:rPr>
          <w:rFonts w:asciiTheme="minorHAnsi" w:hAnsiTheme="minorHAnsi"/>
          <w:sz w:val="20"/>
          <w:szCs w:val="20"/>
        </w:rPr>
        <w:t>е</w:t>
      </w:r>
      <w:r w:rsidR="00FC7D37" w:rsidRPr="004038FB">
        <w:rPr>
          <w:rFonts w:asciiTheme="minorHAnsi" w:hAnsiTheme="minorHAnsi"/>
          <w:sz w:val="20"/>
          <w:szCs w:val="20"/>
        </w:rPr>
        <w:t xml:space="preserve"> в исполнение судебного решения</w:t>
      </w:r>
      <w:r>
        <w:rPr>
          <w:rFonts w:asciiTheme="minorHAnsi" w:hAnsiTheme="minorHAnsi"/>
          <w:sz w:val="20"/>
          <w:szCs w:val="20"/>
        </w:rPr>
        <w:t xml:space="preserve"> может быть отложено или в признании или приведении в исполнение может быть отказано</w:t>
      </w:r>
      <w:r w:rsidR="00FC7D37" w:rsidRPr="004038FB">
        <w:rPr>
          <w:rFonts w:asciiTheme="minorHAnsi" w:hAnsiTheme="minorHAnsi"/>
          <w:sz w:val="20"/>
          <w:szCs w:val="20"/>
        </w:rPr>
        <w:t>, если судебное решение в соответствии с п</w:t>
      </w:r>
      <w:r w:rsidR="00507623">
        <w:rPr>
          <w:rFonts w:asciiTheme="minorHAnsi" w:hAnsiTheme="minorHAnsi"/>
          <w:sz w:val="20"/>
          <w:szCs w:val="20"/>
        </w:rPr>
        <w:t>унктом</w:t>
      </w:r>
      <w:r w:rsidR="00FC7D37" w:rsidRPr="004038FB">
        <w:rPr>
          <w:rFonts w:asciiTheme="minorHAnsi" w:hAnsiTheme="minorHAnsi"/>
          <w:sz w:val="20"/>
          <w:szCs w:val="20"/>
        </w:rPr>
        <w:t xml:space="preserve"> 3 </w:t>
      </w:r>
      <w:r w:rsidR="00011D38">
        <w:rPr>
          <w:rFonts w:asciiTheme="minorHAnsi" w:hAnsiTheme="minorHAnsi"/>
          <w:sz w:val="20"/>
          <w:szCs w:val="20"/>
        </w:rPr>
        <w:t xml:space="preserve">находится на пересмотре в Государстве происхождения или если сроки на </w:t>
      </w:r>
      <w:r>
        <w:rPr>
          <w:rFonts w:asciiTheme="minorHAnsi" w:hAnsiTheme="minorHAnsi"/>
          <w:sz w:val="20"/>
          <w:szCs w:val="20"/>
        </w:rPr>
        <w:t>ординарное</w:t>
      </w:r>
      <w:r w:rsidR="00011D38">
        <w:rPr>
          <w:rFonts w:asciiTheme="minorHAnsi" w:hAnsiTheme="minorHAnsi"/>
          <w:sz w:val="20"/>
          <w:szCs w:val="20"/>
        </w:rPr>
        <w:t xml:space="preserve"> обжалование не истекли. </w:t>
      </w:r>
      <w:r w:rsidR="00FC7D37" w:rsidRPr="004038FB">
        <w:rPr>
          <w:rFonts w:asciiTheme="minorHAnsi" w:hAnsiTheme="minorHAnsi"/>
          <w:sz w:val="20"/>
          <w:szCs w:val="20"/>
        </w:rPr>
        <w:t xml:space="preserve">Отказ не </w:t>
      </w:r>
      <w:r>
        <w:rPr>
          <w:rFonts w:asciiTheme="minorHAnsi" w:hAnsiTheme="minorHAnsi"/>
          <w:sz w:val="20"/>
          <w:szCs w:val="20"/>
        </w:rPr>
        <w:t>препятствует</w:t>
      </w:r>
      <w:r w:rsidR="00FC7D37" w:rsidRPr="004038FB">
        <w:rPr>
          <w:rFonts w:asciiTheme="minorHAnsi" w:hAnsiTheme="minorHAnsi"/>
          <w:sz w:val="20"/>
          <w:szCs w:val="20"/>
        </w:rPr>
        <w:t xml:space="preserve"> пода</w:t>
      </w:r>
      <w:r w:rsidR="005C1B90">
        <w:rPr>
          <w:rFonts w:asciiTheme="minorHAnsi" w:hAnsiTheme="minorHAnsi"/>
          <w:sz w:val="20"/>
          <w:szCs w:val="20"/>
        </w:rPr>
        <w:t>че</w:t>
      </w:r>
      <w:r w:rsidR="00FC7D37" w:rsidRPr="004038FB">
        <w:rPr>
          <w:rFonts w:asciiTheme="minorHAnsi" w:hAnsiTheme="minorHAnsi"/>
          <w:sz w:val="20"/>
          <w:szCs w:val="20"/>
        </w:rPr>
        <w:t xml:space="preserve"> </w:t>
      </w:r>
      <w:r w:rsidRPr="004038FB">
        <w:rPr>
          <w:rFonts w:asciiTheme="minorHAnsi" w:hAnsiTheme="minorHAnsi"/>
          <w:sz w:val="20"/>
          <w:szCs w:val="20"/>
        </w:rPr>
        <w:t xml:space="preserve">в дальнейшем </w:t>
      </w:r>
      <w:r w:rsidR="00FC7D37" w:rsidRPr="004038FB">
        <w:rPr>
          <w:rFonts w:asciiTheme="minorHAnsi" w:hAnsiTheme="minorHAnsi"/>
          <w:sz w:val="20"/>
          <w:szCs w:val="20"/>
        </w:rPr>
        <w:t>заявлени</w:t>
      </w:r>
      <w:r>
        <w:rPr>
          <w:rFonts w:asciiTheme="minorHAnsi" w:hAnsiTheme="minorHAnsi"/>
          <w:sz w:val="20"/>
          <w:szCs w:val="20"/>
        </w:rPr>
        <w:t>я</w:t>
      </w:r>
      <w:r w:rsidR="00FC7D37" w:rsidRPr="004038FB">
        <w:rPr>
          <w:rFonts w:asciiTheme="minorHAnsi" w:hAnsiTheme="minorHAnsi"/>
          <w:sz w:val="20"/>
          <w:szCs w:val="20"/>
        </w:rPr>
        <w:t xml:space="preserve"> о признании или приведении в исполнение судебного решения.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087BF3">
      <w:pPr>
        <w:pStyle w:val="a3"/>
        <w:ind w:left="491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 5</w:t>
      </w:r>
    </w:p>
    <w:p w:rsidR="00D67B6C" w:rsidRPr="004038FB" w:rsidRDefault="00FC7D37" w:rsidP="00087BF3">
      <w:pPr>
        <w:ind w:left="490"/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>Основания для признания и приведения в исполнение</w:t>
      </w:r>
    </w:p>
    <w:p w:rsidR="00D67B6C" w:rsidRPr="004038FB" w:rsidRDefault="00D67B6C" w:rsidP="006A0618">
      <w:pPr>
        <w:jc w:val="both"/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Судебное решение может быть признано и приведено в исполнение при соблюдении </w:t>
      </w:r>
      <w:r w:rsidR="00ED48BA">
        <w:rPr>
          <w:rFonts w:asciiTheme="minorHAnsi" w:hAnsiTheme="minorHAnsi"/>
          <w:sz w:val="20"/>
          <w:szCs w:val="20"/>
        </w:rPr>
        <w:t>одного</w:t>
      </w:r>
      <w:r w:rsidR="00011D38">
        <w:rPr>
          <w:rFonts w:asciiTheme="minorHAnsi" w:hAnsiTheme="minorHAnsi"/>
          <w:sz w:val="20"/>
          <w:szCs w:val="20"/>
        </w:rPr>
        <w:t xml:space="preserve"> из </w:t>
      </w:r>
      <w:r w:rsidRPr="004038FB">
        <w:rPr>
          <w:rFonts w:asciiTheme="minorHAnsi" w:hAnsiTheme="minorHAnsi"/>
          <w:sz w:val="20"/>
          <w:szCs w:val="20"/>
        </w:rPr>
        <w:t>следующих условий:</w:t>
      </w:r>
    </w:p>
    <w:p w:rsidR="00E23AF9" w:rsidRPr="004038FB" w:rsidRDefault="00E23AF9" w:rsidP="006A0618">
      <w:pPr>
        <w:spacing w:after="120"/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лицо, против которого </w:t>
      </w:r>
      <w:r w:rsidR="00ED48BA">
        <w:rPr>
          <w:rFonts w:asciiTheme="minorHAnsi" w:hAnsiTheme="minorHAnsi"/>
          <w:sz w:val="20"/>
          <w:szCs w:val="20"/>
        </w:rPr>
        <w:t>испрашивается признание или приведение в исполнение</w:t>
      </w:r>
      <w:r w:rsidRPr="004038FB">
        <w:rPr>
          <w:rFonts w:asciiTheme="minorHAnsi" w:hAnsiTheme="minorHAnsi"/>
          <w:sz w:val="20"/>
          <w:szCs w:val="20"/>
        </w:rPr>
        <w:t xml:space="preserve">, </w:t>
      </w:r>
      <w:r w:rsidR="00011D38">
        <w:rPr>
          <w:rFonts w:asciiTheme="minorHAnsi" w:hAnsiTheme="minorHAnsi"/>
          <w:sz w:val="20"/>
          <w:szCs w:val="20"/>
        </w:rPr>
        <w:t>имел</w:t>
      </w:r>
      <w:r w:rsidR="005C1B90">
        <w:rPr>
          <w:rFonts w:asciiTheme="minorHAnsi" w:hAnsiTheme="minorHAnsi"/>
          <w:sz w:val="20"/>
          <w:szCs w:val="20"/>
        </w:rPr>
        <w:t>о</w:t>
      </w:r>
      <w:r w:rsidR="00011D38">
        <w:rPr>
          <w:rFonts w:asciiTheme="minorHAnsi" w:hAnsiTheme="minorHAnsi"/>
          <w:sz w:val="20"/>
          <w:szCs w:val="20"/>
        </w:rPr>
        <w:t xml:space="preserve"> постоянное мес</w:t>
      </w:r>
      <w:r w:rsidR="007532FF">
        <w:rPr>
          <w:rFonts w:asciiTheme="minorHAnsi" w:hAnsiTheme="minorHAnsi"/>
          <w:sz w:val="20"/>
          <w:szCs w:val="20"/>
        </w:rPr>
        <w:t>то жительства/</w:t>
      </w:r>
      <w:r w:rsidR="00B9018A">
        <w:rPr>
          <w:rFonts w:asciiTheme="minorHAnsi" w:hAnsiTheme="minorHAnsi"/>
          <w:sz w:val="20"/>
          <w:szCs w:val="20"/>
        </w:rPr>
        <w:t>местонахождение в Государстве</w:t>
      </w:r>
      <w:r w:rsidRPr="004038FB">
        <w:rPr>
          <w:rFonts w:asciiTheme="minorHAnsi" w:hAnsiTheme="minorHAnsi"/>
          <w:sz w:val="20"/>
          <w:szCs w:val="20"/>
        </w:rPr>
        <w:t xml:space="preserve"> происхождения </w:t>
      </w:r>
      <w:r w:rsidR="00B9018A">
        <w:rPr>
          <w:rFonts w:asciiTheme="minorHAnsi" w:hAnsiTheme="minorHAnsi"/>
          <w:sz w:val="20"/>
          <w:szCs w:val="20"/>
        </w:rPr>
        <w:t>на</w:t>
      </w:r>
      <w:r w:rsidRPr="004038FB">
        <w:rPr>
          <w:rFonts w:asciiTheme="minorHAnsi" w:hAnsiTheme="minorHAnsi"/>
          <w:sz w:val="20"/>
          <w:szCs w:val="20"/>
        </w:rPr>
        <w:t xml:space="preserve"> тот момент, когда данное лицо стало стороной разбирательства в суде происхождения;</w:t>
      </w:r>
    </w:p>
    <w:p w:rsidR="00D67B6C" w:rsidRPr="004038FB" w:rsidRDefault="00FC7D37" w:rsidP="009A7713">
      <w:pPr>
        <w:pStyle w:val="a3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физическое лицо, </w:t>
      </w:r>
      <w:r w:rsidR="00ED48BA" w:rsidRPr="00ED48BA">
        <w:rPr>
          <w:rFonts w:asciiTheme="minorHAnsi" w:hAnsiTheme="minorHAnsi"/>
          <w:sz w:val="20"/>
          <w:szCs w:val="20"/>
        </w:rPr>
        <w:t>против которого испрашивается признание или приведение в исполнение</w:t>
      </w:r>
      <w:r w:rsidRPr="004038FB">
        <w:rPr>
          <w:rFonts w:asciiTheme="minorHAnsi" w:hAnsiTheme="minorHAnsi"/>
          <w:sz w:val="20"/>
          <w:szCs w:val="20"/>
        </w:rPr>
        <w:t xml:space="preserve">, </w:t>
      </w:r>
      <w:r w:rsidR="00B9018A">
        <w:rPr>
          <w:rFonts w:asciiTheme="minorHAnsi" w:hAnsiTheme="minorHAnsi"/>
          <w:sz w:val="20"/>
          <w:szCs w:val="20"/>
        </w:rPr>
        <w:t xml:space="preserve">имело основное место </w:t>
      </w:r>
      <w:r w:rsidR="00ED48BA">
        <w:rPr>
          <w:rFonts w:asciiTheme="minorHAnsi" w:hAnsiTheme="minorHAnsi"/>
          <w:sz w:val="20"/>
          <w:szCs w:val="20"/>
        </w:rPr>
        <w:t>бизнеса</w:t>
      </w:r>
      <w:r w:rsidR="00B9018A">
        <w:rPr>
          <w:rFonts w:asciiTheme="minorHAnsi" w:hAnsiTheme="minorHAnsi"/>
          <w:sz w:val="20"/>
          <w:szCs w:val="20"/>
        </w:rPr>
        <w:t xml:space="preserve"> </w:t>
      </w:r>
      <w:r w:rsidRPr="004038FB">
        <w:rPr>
          <w:rFonts w:asciiTheme="minorHAnsi" w:hAnsiTheme="minorHAnsi"/>
          <w:sz w:val="20"/>
          <w:szCs w:val="20"/>
        </w:rPr>
        <w:t>в Государстве происхождения</w:t>
      </w:r>
      <w:r w:rsidR="00B9018A">
        <w:rPr>
          <w:rFonts w:asciiTheme="minorHAnsi" w:hAnsiTheme="minorHAnsi"/>
          <w:sz w:val="20"/>
          <w:szCs w:val="20"/>
        </w:rPr>
        <w:t xml:space="preserve"> на момент, когда такое лицо</w:t>
      </w:r>
      <w:r w:rsidRPr="004038FB">
        <w:rPr>
          <w:rFonts w:asciiTheme="minorHAnsi" w:hAnsiTheme="minorHAnsi"/>
          <w:sz w:val="20"/>
          <w:szCs w:val="20"/>
        </w:rPr>
        <w:t xml:space="preserve"> стало стороной разбирательства в суде происхождения и иск, по которому вынесено решение, был подан в связи с </w:t>
      </w:r>
      <w:r w:rsidR="00ED48BA">
        <w:rPr>
          <w:rFonts w:asciiTheme="minorHAnsi" w:hAnsiTheme="minorHAnsi"/>
          <w:sz w:val="20"/>
          <w:szCs w:val="20"/>
        </w:rPr>
        <w:t>осуществлением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ED48BA">
        <w:rPr>
          <w:rFonts w:asciiTheme="minorHAnsi" w:hAnsiTheme="minorHAnsi"/>
          <w:sz w:val="20"/>
          <w:szCs w:val="20"/>
        </w:rPr>
        <w:t>такого бизнеса</w:t>
      </w:r>
      <w:r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FC7D37" w:rsidP="009A7713">
      <w:pPr>
        <w:pStyle w:val="a3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лицо, </w:t>
      </w:r>
      <w:r w:rsidR="00ED48BA" w:rsidRPr="00ED48BA">
        <w:rPr>
          <w:rFonts w:asciiTheme="minorHAnsi" w:hAnsiTheme="minorHAnsi"/>
          <w:sz w:val="20"/>
          <w:szCs w:val="20"/>
        </w:rPr>
        <w:t>против которого испрашивается признание или приведение в исполнение</w:t>
      </w:r>
      <w:r w:rsidRPr="004038FB">
        <w:rPr>
          <w:rFonts w:asciiTheme="minorHAnsi" w:hAnsiTheme="minorHAnsi"/>
          <w:sz w:val="20"/>
          <w:szCs w:val="20"/>
        </w:rPr>
        <w:t>, является лицом, подавшим иск</w:t>
      </w:r>
      <w:r w:rsidR="00B9018A">
        <w:rPr>
          <w:rFonts w:asciiTheme="minorHAnsi" w:hAnsiTheme="minorHAnsi"/>
          <w:sz w:val="20"/>
          <w:szCs w:val="20"/>
        </w:rPr>
        <w:t xml:space="preserve"> (</w:t>
      </w:r>
      <w:r w:rsidRPr="004038FB">
        <w:rPr>
          <w:rFonts w:asciiTheme="minorHAnsi" w:hAnsiTheme="minorHAnsi"/>
          <w:sz w:val="20"/>
          <w:szCs w:val="20"/>
        </w:rPr>
        <w:t>не</w:t>
      </w:r>
      <w:r w:rsidR="00B9018A">
        <w:rPr>
          <w:rFonts w:asciiTheme="minorHAnsi" w:hAnsiTheme="minorHAnsi"/>
          <w:sz w:val="20"/>
          <w:szCs w:val="20"/>
        </w:rPr>
        <w:t xml:space="preserve"> являющийся встречным</w:t>
      </w:r>
      <w:r w:rsidRPr="004038FB">
        <w:rPr>
          <w:rFonts w:asciiTheme="minorHAnsi" w:hAnsiTheme="minorHAnsi"/>
          <w:sz w:val="20"/>
          <w:szCs w:val="20"/>
        </w:rPr>
        <w:t xml:space="preserve"> иск</w:t>
      </w:r>
      <w:r w:rsidR="00B9018A">
        <w:rPr>
          <w:rFonts w:asciiTheme="minorHAnsi" w:hAnsiTheme="minorHAnsi"/>
          <w:sz w:val="20"/>
          <w:szCs w:val="20"/>
        </w:rPr>
        <w:t>ом)</w:t>
      </w:r>
      <w:r w:rsidRPr="004038FB">
        <w:rPr>
          <w:rFonts w:asciiTheme="minorHAnsi" w:hAnsiTheme="minorHAnsi"/>
          <w:sz w:val="20"/>
          <w:szCs w:val="20"/>
        </w:rPr>
        <w:t>, по которому вынесено решение;</w:t>
      </w:r>
    </w:p>
    <w:p w:rsidR="00D67B6C" w:rsidRPr="004038FB" w:rsidRDefault="00FC7D37" w:rsidP="009A7713">
      <w:pPr>
        <w:pStyle w:val="a3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ответчик имел филиал, агентство или иное </w:t>
      </w:r>
      <w:r w:rsidR="00B9018A">
        <w:rPr>
          <w:rFonts w:asciiTheme="minorHAnsi" w:hAnsiTheme="minorHAnsi"/>
          <w:sz w:val="20"/>
          <w:szCs w:val="20"/>
        </w:rPr>
        <w:t>подразделение</w:t>
      </w:r>
      <w:r w:rsidR="004530AF">
        <w:rPr>
          <w:rFonts w:asciiTheme="minorHAnsi" w:hAnsiTheme="minorHAnsi"/>
          <w:sz w:val="20"/>
          <w:szCs w:val="20"/>
        </w:rPr>
        <w:t>, не имеющее статуса</w:t>
      </w:r>
      <w:r w:rsidRPr="004038FB">
        <w:rPr>
          <w:rFonts w:asciiTheme="minorHAnsi" w:hAnsiTheme="minorHAnsi"/>
          <w:sz w:val="20"/>
          <w:szCs w:val="20"/>
        </w:rPr>
        <w:t xml:space="preserve"> юридического лица в Государстве происхождения </w:t>
      </w:r>
      <w:r w:rsidR="00B9018A">
        <w:rPr>
          <w:rFonts w:asciiTheme="minorHAnsi" w:hAnsiTheme="minorHAnsi"/>
          <w:sz w:val="20"/>
          <w:szCs w:val="20"/>
        </w:rPr>
        <w:t>на момент</w:t>
      </w:r>
      <w:r w:rsidRPr="004038FB">
        <w:rPr>
          <w:rFonts w:asciiTheme="minorHAnsi" w:hAnsiTheme="minorHAnsi"/>
          <w:sz w:val="20"/>
          <w:szCs w:val="20"/>
        </w:rPr>
        <w:t xml:space="preserve">, когда </w:t>
      </w:r>
      <w:r w:rsidR="00B9018A">
        <w:rPr>
          <w:rFonts w:asciiTheme="minorHAnsi" w:hAnsiTheme="minorHAnsi"/>
          <w:sz w:val="20"/>
          <w:szCs w:val="20"/>
        </w:rPr>
        <w:t xml:space="preserve">такое лицо стало </w:t>
      </w:r>
      <w:r w:rsidRPr="004038FB">
        <w:rPr>
          <w:rFonts w:asciiTheme="minorHAnsi" w:hAnsiTheme="minorHAnsi"/>
          <w:sz w:val="20"/>
          <w:szCs w:val="20"/>
        </w:rPr>
        <w:t xml:space="preserve">стороной разбирательства в суде происхождения, и иск, по которому вынесено решение, был подан в связи с деятельностью данного филиала, агентства или </w:t>
      </w:r>
      <w:r w:rsidR="00B9018A">
        <w:rPr>
          <w:rFonts w:asciiTheme="minorHAnsi" w:hAnsiTheme="minorHAnsi"/>
          <w:sz w:val="20"/>
          <w:szCs w:val="20"/>
        </w:rPr>
        <w:t>подразделения</w:t>
      </w:r>
      <w:r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FC7D37" w:rsidP="009A7713">
      <w:pPr>
        <w:pStyle w:val="a3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ответчик </w:t>
      </w:r>
      <w:r w:rsidR="00F40160">
        <w:rPr>
          <w:rFonts w:asciiTheme="minorHAnsi" w:hAnsiTheme="minorHAnsi"/>
          <w:sz w:val="20"/>
          <w:szCs w:val="20"/>
        </w:rPr>
        <w:t>явно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F40160">
        <w:rPr>
          <w:rFonts w:asciiTheme="minorHAnsi" w:hAnsiTheme="minorHAnsi"/>
          <w:sz w:val="20"/>
          <w:szCs w:val="20"/>
        </w:rPr>
        <w:t>выразил согласие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B9018A">
        <w:rPr>
          <w:rFonts w:asciiTheme="minorHAnsi" w:hAnsiTheme="minorHAnsi"/>
          <w:sz w:val="20"/>
          <w:szCs w:val="20"/>
        </w:rPr>
        <w:t>на</w:t>
      </w:r>
      <w:r w:rsidRPr="004038FB">
        <w:rPr>
          <w:rFonts w:asciiTheme="minorHAnsi" w:hAnsiTheme="minorHAnsi"/>
          <w:sz w:val="20"/>
          <w:szCs w:val="20"/>
        </w:rPr>
        <w:t xml:space="preserve"> юрисдикци</w:t>
      </w:r>
      <w:r w:rsidR="00B9018A">
        <w:rPr>
          <w:rFonts w:asciiTheme="minorHAnsi" w:hAnsiTheme="minorHAnsi"/>
          <w:sz w:val="20"/>
          <w:szCs w:val="20"/>
        </w:rPr>
        <w:t>ю</w:t>
      </w:r>
      <w:r w:rsidRPr="004038FB">
        <w:rPr>
          <w:rFonts w:asciiTheme="minorHAnsi" w:hAnsiTheme="minorHAnsi"/>
          <w:sz w:val="20"/>
          <w:szCs w:val="20"/>
        </w:rPr>
        <w:t xml:space="preserve"> суда происхождения в ходе</w:t>
      </w:r>
      <w:r w:rsidR="00B9018A">
        <w:rPr>
          <w:rFonts w:asciiTheme="minorHAnsi" w:hAnsiTheme="minorHAnsi"/>
          <w:sz w:val="20"/>
          <w:szCs w:val="20"/>
        </w:rPr>
        <w:t xml:space="preserve"> судебного</w:t>
      </w:r>
      <w:r w:rsidRPr="004038FB">
        <w:rPr>
          <w:rFonts w:asciiTheme="minorHAnsi" w:hAnsiTheme="minorHAnsi"/>
          <w:sz w:val="20"/>
          <w:szCs w:val="20"/>
        </w:rPr>
        <w:t xml:space="preserve"> разбирательства</w:t>
      </w:r>
      <w:r w:rsidR="00B9018A">
        <w:rPr>
          <w:rFonts w:asciiTheme="minorHAnsi" w:hAnsiTheme="minorHAnsi"/>
          <w:sz w:val="20"/>
          <w:szCs w:val="20"/>
        </w:rPr>
        <w:t xml:space="preserve">, </w:t>
      </w:r>
      <w:r w:rsidR="00F40160">
        <w:rPr>
          <w:rFonts w:asciiTheme="minorHAnsi" w:hAnsiTheme="minorHAnsi"/>
          <w:sz w:val="20"/>
          <w:szCs w:val="20"/>
        </w:rPr>
        <w:t>в котором</w:t>
      </w:r>
      <w:r w:rsidRPr="004038FB">
        <w:rPr>
          <w:rFonts w:asciiTheme="minorHAnsi" w:hAnsiTheme="minorHAnsi"/>
          <w:sz w:val="20"/>
          <w:szCs w:val="20"/>
        </w:rPr>
        <w:t xml:space="preserve"> было вынесено решение;</w:t>
      </w:r>
    </w:p>
    <w:p w:rsidR="00D67B6C" w:rsidRPr="004038FB" w:rsidRDefault="00FC7D37" w:rsidP="009A7713">
      <w:pPr>
        <w:pStyle w:val="a3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ответчик </w:t>
      </w:r>
      <w:r w:rsidR="00B9018A">
        <w:rPr>
          <w:rFonts w:asciiTheme="minorHAnsi" w:hAnsiTheme="minorHAnsi"/>
          <w:sz w:val="20"/>
          <w:szCs w:val="20"/>
        </w:rPr>
        <w:t>возражал</w:t>
      </w:r>
      <w:r w:rsidRPr="004038FB">
        <w:rPr>
          <w:rFonts w:asciiTheme="minorHAnsi" w:hAnsiTheme="minorHAnsi"/>
          <w:sz w:val="20"/>
          <w:szCs w:val="20"/>
        </w:rPr>
        <w:t xml:space="preserve"> по существу </w:t>
      </w:r>
      <w:r w:rsidR="00B9018A">
        <w:rPr>
          <w:rFonts w:asciiTheme="minorHAnsi" w:hAnsiTheme="minorHAnsi"/>
          <w:sz w:val="20"/>
          <w:szCs w:val="20"/>
        </w:rPr>
        <w:t xml:space="preserve">заявленных требований </w:t>
      </w:r>
      <w:r w:rsidRPr="004038FB">
        <w:rPr>
          <w:rFonts w:asciiTheme="minorHAnsi" w:hAnsiTheme="minorHAnsi"/>
          <w:sz w:val="20"/>
          <w:szCs w:val="20"/>
        </w:rPr>
        <w:t>в суде происхо</w:t>
      </w:r>
      <w:r w:rsidR="00393EA8">
        <w:rPr>
          <w:rFonts w:asciiTheme="minorHAnsi" w:hAnsiTheme="minorHAnsi"/>
          <w:sz w:val="20"/>
          <w:szCs w:val="20"/>
        </w:rPr>
        <w:t>ждения, не оспаривая юрисдикцию</w:t>
      </w:r>
      <w:r w:rsidRPr="004038FB">
        <w:rPr>
          <w:rFonts w:asciiTheme="minorHAnsi" w:hAnsiTheme="minorHAnsi"/>
          <w:sz w:val="20"/>
          <w:szCs w:val="20"/>
        </w:rPr>
        <w:t xml:space="preserve"> в сроки, предусмотренные </w:t>
      </w:r>
      <w:r w:rsidR="00260AE6">
        <w:rPr>
          <w:rFonts w:asciiTheme="minorHAnsi" w:hAnsiTheme="minorHAnsi"/>
          <w:sz w:val="20"/>
          <w:szCs w:val="20"/>
        </w:rPr>
        <w:t>правом</w:t>
      </w:r>
      <w:r w:rsidRPr="004038FB">
        <w:rPr>
          <w:rFonts w:asciiTheme="minorHAnsi" w:hAnsiTheme="minorHAnsi"/>
          <w:sz w:val="20"/>
          <w:szCs w:val="20"/>
        </w:rPr>
        <w:t xml:space="preserve"> Государства происхождения, </w:t>
      </w:r>
      <w:r w:rsidR="00CF179E">
        <w:rPr>
          <w:rFonts w:asciiTheme="minorHAnsi" w:hAnsiTheme="minorHAnsi"/>
          <w:sz w:val="20"/>
          <w:szCs w:val="20"/>
        </w:rPr>
        <w:t xml:space="preserve">за исключением случаев, когда очевидно, что возражения против юрисдикции или в отношении осуществления юрисдикции не увенчались </w:t>
      </w:r>
      <w:r w:rsidRPr="004038FB">
        <w:rPr>
          <w:rFonts w:asciiTheme="minorHAnsi" w:hAnsiTheme="minorHAnsi"/>
          <w:sz w:val="20"/>
          <w:szCs w:val="20"/>
        </w:rPr>
        <w:t xml:space="preserve">бы успехом в </w:t>
      </w:r>
      <w:r w:rsidR="00F40160">
        <w:rPr>
          <w:rFonts w:asciiTheme="minorHAnsi" w:hAnsiTheme="minorHAnsi"/>
          <w:sz w:val="20"/>
          <w:szCs w:val="20"/>
        </w:rPr>
        <w:t xml:space="preserve">соответствии с </w:t>
      </w:r>
      <w:r w:rsidR="00274CE3">
        <w:rPr>
          <w:rFonts w:asciiTheme="minorHAnsi" w:hAnsiTheme="minorHAnsi"/>
          <w:sz w:val="20"/>
          <w:szCs w:val="20"/>
        </w:rPr>
        <w:t>таким правом</w:t>
      </w:r>
      <w:r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CF179E" w:rsidP="009A7713">
      <w:pPr>
        <w:pStyle w:val="a3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предметом судебного решения является договорное обязательство</w:t>
      </w:r>
      <w:r w:rsidR="0074722A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и </w:t>
      </w:r>
      <w:r w:rsidR="00393EA8">
        <w:rPr>
          <w:rFonts w:asciiTheme="minorHAnsi" w:hAnsiTheme="minorHAnsi"/>
          <w:sz w:val="20"/>
          <w:szCs w:val="20"/>
        </w:rPr>
        <w:t xml:space="preserve">оно </w:t>
      </w:r>
      <w:r>
        <w:rPr>
          <w:rFonts w:asciiTheme="minorHAnsi" w:hAnsiTheme="minorHAnsi"/>
          <w:sz w:val="20"/>
          <w:szCs w:val="20"/>
        </w:rPr>
        <w:t>вынесено судом Государства, в котором исполнение данного обязательства имело место или должно было иметь место</w:t>
      </w:r>
      <w:r w:rsidR="00FC7D37" w:rsidRPr="004038FB">
        <w:rPr>
          <w:rFonts w:asciiTheme="minorHAnsi" w:hAnsiTheme="minorHAnsi"/>
          <w:sz w:val="20"/>
          <w:szCs w:val="20"/>
        </w:rPr>
        <w:t xml:space="preserve"> в соответствии с</w:t>
      </w:r>
    </w:p>
    <w:p w:rsidR="00D67B6C" w:rsidRPr="004038FB" w:rsidRDefault="00393EA8" w:rsidP="009A7713">
      <w:pPr>
        <w:pStyle w:val="a3"/>
        <w:numPr>
          <w:ilvl w:val="1"/>
          <w:numId w:val="38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соглашением</w:t>
      </w:r>
      <w:r w:rsidR="00FC7D37" w:rsidRPr="004038FB">
        <w:rPr>
          <w:rFonts w:asciiTheme="minorHAnsi" w:hAnsiTheme="minorHAnsi"/>
          <w:sz w:val="20"/>
          <w:szCs w:val="20"/>
        </w:rPr>
        <w:t xml:space="preserve"> сторон, или</w:t>
      </w:r>
    </w:p>
    <w:p w:rsidR="00D67B6C" w:rsidRPr="004038FB" w:rsidRDefault="00CF179E" w:rsidP="009A7713">
      <w:pPr>
        <w:pStyle w:val="a3"/>
        <w:numPr>
          <w:ilvl w:val="1"/>
          <w:numId w:val="38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правом</w:t>
      </w:r>
      <w:r w:rsidR="00FC7D37" w:rsidRPr="004038FB">
        <w:rPr>
          <w:rFonts w:asciiTheme="minorHAnsi" w:hAnsiTheme="minorHAnsi"/>
          <w:sz w:val="20"/>
          <w:szCs w:val="20"/>
        </w:rPr>
        <w:t>, применимым к договору, при отсутствии согласованного места исполнения,</w:t>
      </w:r>
    </w:p>
    <w:p w:rsidR="00D67B6C" w:rsidRPr="004038FB" w:rsidRDefault="00FC7D37" w:rsidP="006A0618">
      <w:pPr>
        <w:pStyle w:val="a3"/>
        <w:spacing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если</w:t>
      </w:r>
      <w:r w:rsidR="0074722A">
        <w:rPr>
          <w:rFonts w:asciiTheme="minorHAnsi" w:hAnsiTheme="minorHAnsi"/>
          <w:sz w:val="20"/>
          <w:szCs w:val="20"/>
        </w:rPr>
        <w:t xml:space="preserve"> только</w:t>
      </w:r>
      <w:r w:rsidRPr="004038FB">
        <w:rPr>
          <w:rFonts w:asciiTheme="minorHAnsi" w:hAnsiTheme="minorHAnsi"/>
          <w:sz w:val="20"/>
          <w:szCs w:val="20"/>
        </w:rPr>
        <w:t xml:space="preserve"> деятельность ответчика в отношении сделки </w:t>
      </w:r>
      <w:r w:rsidR="00274CE3">
        <w:rPr>
          <w:rFonts w:asciiTheme="minorHAnsi" w:hAnsiTheme="minorHAnsi"/>
          <w:sz w:val="20"/>
          <w:szCs w:val="20"/>
        </w:rPr>
        <w:t>явно</w:t>
      </w:r>
      <w:r w:rsidRPr="004038FB">
        <w:rPr>
          <w:rFonts w:asciiTheme="minorHAnsi" w:hAnsiTheme="minorHAnsi"/>
          <w:sz w:val="20"/>
          <w:szCs w:val="20"/>
        </w:rPr>
        <w:t xml:space="preserve"> не </w:t>
      </w:r>
      <w:r w:rsidR="0074722A">
        <w:rPr>
          <w:rFonts w:asciiTheme="minorHAnsi" w:hAnsiTheme="minorHAnsi"/>
          <w:sz w:val="20"/>
          <w:szCs w:val="20"/>
        </w:rPr>
        <w:t>формировала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4530AF">
        <w:rPr>
          <w:rFonts w:asciiTheme="minorHAnsi" w:hAnsiTheme="minorHAnsi"/>
          <w:sz w:val="20"/>
          <w:szCs w:val="20"/>
        </w:rPr>
        <w:t>намеренную</w:t>
      </w:r>
      <w:r w:rsidR="004530AF" w:rsidRPr="004038FB">
        <w:rPr>
          <w:rFonts w:asciiTheme="minorHAnsi" w:hAnsiTheme="minorHAnsi"/>
          <w:sz w:val="20"/>
          <w:szCs w:val="20"/>
        </w:rPr>
        <w:t xml:space="preserve"> </w:t>
      </w:r>
      <w:r w:rsidRPr="004038FB">
        <w:rPr>
          <w:rFonts w:asciiTheme="minorHAnsi" w:hAnsiTheme="minorHAnsi"/>
          <w:sz w:val="20"/>
          <w:szCs w:val="20"/>
        </w:rPr>
        <w:t xml:space="preserve">и </w:t>
      </w:r>
      <w:r w:rsidRPr="004038FB">
        <w:rPr>
          <w:rFonts w:asciiTheme="minorHAnsi" w:hAnsiTheme="minorHAnsi"/>
          <w:sz w:val="20"/>
          <w:szCs w:val="20"/>
        </w:rPr>
        <w:lastRenderedPageBreak/>
        <w:t>существенную связь с данным Государством;</w:t>
      </w:r>
    </w:p>
    <w:p w:rsidR="00D67B6C" w:rsidRPr="004038FB" w:rsidRDefault="0074722A" w:rsidP="009A7713">
      <w:pPr>
        <w:pStyle w:val="a3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предметом </w:t>
      </w:r>
      <w:r w:rsidR="00FC7D37" w:rsidRPr="004038FB">
        <w:rPr>
          <w:rFonts w:asciiTheme="minorHAnsi" w:hAnsiTheme="minorHAnsi"/>
          <w:sz w:val="20"/>
          <w:szCs w:val="20"/>
        </w:rPr>
        <w:t>судебно</w:t>
      </w:r>
      <w:r>
        <w:rPr>
          <w:rFonts w:asciiTheme="minorHAnsi" w:hAnsiTheme="minorHAnsi"/>
          <w:sz w:val="20"/>
          <w:szCs w:val="20"/>
        </w:rPr>
        <w:t xml:space="preserve">го решения является аренда </w:t>
      </w:r>
      <w:r w:rsidR="00393EA8">
        <w:rPr>
          <w:rFonts w:asciiTheme="minorHAnsi" w:hAnsiTheme="minorHAnsi"/>
          <w:sz w:val="20"/>
          <w:szCs w:val="20"/>
        </w:rPr>
        <w:t>недвижимого имущества</w:t>
      </w:r>
      <w:r w:rsidR="00483E83" w:rsidRPr="00483E83">
        <w:rPr>
          <w:rFonts w:asciiTheme="minorHAnsi" w:hAnsiTheme="minorHAnsi"/>
          <w:sz w:val="20"/>
          <w:szCs w:val="20"/>
        </w:rPr>
        <w:t xml:space="preserve"> (</w:t>
      </w:r>
      <w:r w:rsidR="00483E83">
        <w:rPr>
          <w:rFonts w:asciiTheme="minorHAnsi" w:hAnsiTheme="minorHAnsi"/>
          <w:sz w:val="20"/>
          <w:szCs w:val="20"/>
          <w:lang w:val="en-US"/>
        </w:rPr>
        <w:t>tenancy</w:t>
      </w:r>
      <w:r w:rsidR="00483E83" w:rsidRPr="00483E83">
        <w:rPr>
          <w:rFonts w:asciiTheme="minorHAnsi" w:hAnsiTheme="minorHAnsi"/>
          <w:sz w:val="20"/>
          <w:szCs w:val="20"/>
        </w:rPr>
        <w:t>)</w:t>
      </w:r>
      <w:r w:rsidR="00393EA8">
        <w:rPr>
          <w:rFonts w:asciiTheme="minorHAnsi" w:hAnsiTheme="minorHAnsi"/>
          <w:sz w:val="20"/>
          <w:szCs w:val="20"/>
        </w:rPr>
        <w:t xml:space="preserve">, и оно вынесено </w:t>
      </w:r>
      <w:r w:rsidR="00FC7D37" w:rsidRPr="004038FB">
        <w:rPr>
          <w:rFonts w:asciiTheme="minorHAnsi" w:hAnsiTheme="minorHAnsi"/>
          <w:sz w:val="20"/>
          <w:szCs w:val="20"/>
        </w:rPr>
        <w:t>судом Государств</w:t>
      </w:r>
      <w:r>
        <w:rPr>
          <w:rFonts w:asciiTheme="minorHAnsi" w:hAnsiTheme="minorHAnsi"/>
          <w:sz w:val="20"/>
          <w:szCs w:val="20"/>
        </w:rPr>
        <w:t>а</w:t>
      </w:r>
      <w:r w:rsidR="00FC7D37" w:rsidRPr="004038FB">
        <w:rPr>
          <w:rFonts w:asciiTheme="minorHAnsi" w:hAnsiTheme="minorHAnsi"/>
          <w:sz w:val="20"/>
          <w:szCs w:val="20"/>
        </w:rPr>
        <w:t>, в котором находится имущество;</w:t>
      </w:r>
    </w:p>
    <w:p w:rsidR="0074722A" w:rsidRPr="0074722A" w:rsidRDefault="00FC7D37" w:rsidP="009A7713">
      <w:pPr>
        <w:pStyle w:val="a3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судебное решение </w:t>
      </w:r>
      <w:r w:rsidR="0074722A">
        <w:rPr>
          <w:rFonts w:asciiTheme="minorHAnsi" w:hAnsiTheme="minorHAnsi"/>
          <w:sz w:val="20"/>
          <w:szCs w:val="20"/>
        </w:rPr>
        <w:t>вынесено</w:t>
      </w:r>
      <w:r w:rsidRPr="004038FB">
        <w:rPr>
          <w:rFonts w:asciiTheme="minorHAnsi" w:hAnsiTheme="minorHAnsi"/>
          <w:sz w:val="20"/>
          <w:szCs w:val="20"/>
        </w:rPr>
        <w:t xml:space="preserve"> против ответчика </w:t>
      </w:r>
      <w:r w:rsidR="0074722A">
        <w:rPr>
          <w:rFonts w:asciiTheme="minorHAnsi" w:hAnsiTheme="minorHAnsi"/>
          <w:sz w:val="20"/>
          <w:szCs w:val="20"/>
        </w:rPr>
        <w:t xml:space="preserve">в отношении </w:t>
      </w:r>
      <w:r w:rsidRPr="004038FB">
        <w:rPr>
          <w:rFonts w:asciiTheme="minorHAnsi" w:hAnsiTheme="minorHAnsi"/>
          <w:sz w:val="20"/>
          <w:szCs w:val="20"/>
        </w:rPr>
        <w:t xml:space="preserve">договорного обязательства, обеспеченного </w:t>
      </w:r>
      <w:r w:rsidR="0074722A">
        <w:rPr>
          <w:rFonts w:asciiTheme="minorHAnsi" w:hAnsiTheme="minorHAnsi"/>
          <w:sz w:val="20"/>
          <w:szCs w:val="20"/>
        </w:rPr>
        <w:t xml:space="preserve">вещным </w:t>
      </w:r>
      <w:r w:rsidRPr="004038FB">
        <w:rPr>
          <w:rFonts w:asciiTheme="minorHAnsi" w:hAnsiTheme="minorHAnsi"/>
          <w:sz w:val="20"/>
          <w:szCs w:val="20"/>
        </w:rPr>
        <w:t xml:space="preserve">правом в отношении недвижимого имущества, находящегося в Государстве происхождения, если </w:t>
      </w:r>
      <w:r w:rsidR="00393EA8">
        <w:rPr>
          <w:rFonts w:asciiTheme="minorHAnsi" w:hAnsiTheme="minorHAnsi"/>
          <w:sz w:val="20"/>
          <w:szCs w:val="20"/>
        </w:rPr>
        <w:t xml:space="preserve">договорное требование </w:t>
      </w:r>
      <w:r w:rsidR="0074722A">
        <w:rPr>
          <w:rFonts w:asciiTheme="minorHAnsi" w:hAnsiTheme="minorHAnsi"/>
          <w:sz w:val="20"/>
          <w:szCs w:val="20"/>
        </w:rPr>
        <w:t>было</w:t>
      </w:r>
      <w:r w:rsidR="00393EA8">
        <w:rPr>
          <w:rFonts w:asciiTheme="minorHAnsi" w:hAnsiTheme="minorHAnsi"/>
          <w:sz w:val="20"/>
          <w:szCs w:val="20"/>
        </w:rPr>
        <w:t xml:space="preserve"> предъявлено тому же ответчику </w:t>
      </w:r>
      <w:r w:rsidR="0074722A">
        <w:rPr>
          <w:rFonts w:asciiTheme="minorHAnsi" w:hAnsiTheme="minorHAnsi"/>
          <w:sz w:val="20"/>
          <w:szCs w:val="20"/>
        </w:rPr>
        <w:t>вместе с требованием</w:t>
      </w:r>
      <w:r w:rsidR="00393EA8">
        <w:rPr>
          <w:rFonts w:asciiTheme="minorHAnsi" w:hAnsiTheme="minorHAnsi"/>
          <w:sz w:val="20"/>
          <w:szCs w:val="20"/>
        </w:rPr>
        <w:t>, касающимся такого вещного права</w:t>
      </w:r>
      <w:r w:rsidR="0074722A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FC7D37" w:rsidP="009A7713">
      <w:pPr>
        <w:pStyle w:val="a3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судебное решение </w:t>
      </w:r>
      <w:r w:rsidR="00507623">
        <w:rPr>
          <w:rFonts w:asciiTheme="minorHAnsi" w:hAnsiTheme="minorHAnsi"/>
          <w:sz w:val="20"/>
          <w:szCs w:val="20"/>
        </w:rPr>
        <w:t xml:space="preserve">вынесено </w:t>
      </w:r>
      <w:r w:rsidR="00393EA8">
        <w:rPr>
          <w:rFonts w:asciiTheme="minorHAnsi" w:hAnsiTheme="minorHAnsi"/>
          <w:sz w:val="20"/>
          <w:szCs w:val="20"/>
        </w:rPr>
        <w:t>на основании</w:t>
      </w:r>
      <w:r w:rsidR="00507623">
        <w:rPr>
          <w:rFonts w:asciiTheme="minorHAnsi" w:hAnsiTheme="minorHAnsi"/>
          <w:sz w:val="20"/>
          <w:szCs w:val="20"/>
        </w:rPr>
        <w:t xml:space="preserve"> </w:t>
      </w:r>
      <w:r w:rsidRPr="004038FB">
        <w:rPr>
          <w:rFonts w:asciiTheme="minorHAnsi" w:hAnsiTheme="minorHAnsi"/>
          <w:sz w:val="20"/>
          <w:szCs w:val="20"/>
        </w:rPr>
        <w:t>внедоговорн</w:t>
      </w:r>
      <w:r w:rsidR="0074722A">
        <w:rPr>
          <w:rFonts w:asciiTheme="minorHAnsi" w:hAnsiTheme="minorHAnsi"/>
          <w:sz w:val="20"/>
          <w:szCs w:val="20"/>
        </w:rPr>
        <w:t>ого</w:t>
      </w:r>
      <w:r w:rsidRPr="004038FB">
        <w:rPr>
          <w:rFonts w:asciiTheme="minorHAnsi" w:hAnsiTheme="minorHAnsi"/>
          <w:sz w:val="20"/>
          <w:szCs w:val="20"/>
        </w:rPr>
        <w:t xml:space="preserve"> обязательств</w:t>
      </w:r>
      <w:r w:rsidR="0074722A">
        <w:rPr>
          <w:rFonts w:asciiTheme="minorHAnsi" w:hAnsiTheme="minorHAnsi"/>
          <w:sz w:val="20"/>
          <w:szCs w:val="20"/>
        </w:rPr>
        <w:t>а</w:t>
      </w:r>
      <w:r w:rsidRPr="004038FB">
        <w:rPr>
          <w:rFonts w:asciiTheme="minorHAnsi" w:hAnsiTheme="minorHAnsi"/>
          <w:sz w:val="20"/>
          <w:szCs w:val="20"/>
        </w:rPr>
        <w:t>, возник</w:t>
      </w:r>
      <w:r w:rsidR="0074722A">
        <w:rPr>
          <w:rFonts w:asciiTheme="minorHAnsi" w:hAnsiTheme="minorHAnsi"/>
          <w:sz w:val="20"/>
          <w:szCs w:val="20"/>
        </w:rPr>
        <w:t>шего</w:t>
      </w:r>
      <w:r w:rsidRPr="004038FB">
        <w:rPr>
          <w:rFonts w:asciiTheme="minorHAnsi" w:hAnsiTheme="minorHAnsi"/>
          <w:sz w:val="20"/>
          <w:szCs w:val="20"/>
        </w:rPr>
        <w:t xml:space="preserve"> в </w:t>
      </w:r>
      <w:r w:rsidR="0074722A">
        <w:rPr>
          <w:rFonts w:asciiTheme="minorHAnsi" w:hAnsiTheme="minorHAnsi"/>
          <w:sz w:val="20"/>
          <w:szCs w:val="20"/>
        </w:rPr>
        <w:t xml:space="preserve">связи со </w:t>
      </w:r>
      <w:r w:rsidRPr="004038FB">
        <w:rPr>
          <w:rFonts w:asciiTheme="minorHAnsi" w:hAnsiTheme="minorHAnsi"/>
          <w:sz w:val="20"/>
          <w:szCs w:val="20"/>
        </w:rPr>
        <w:t>смерт</w:t>
      </w:r>
      <w:r w:rsidR="0074722A">
        <w:rPr>
          <w:rFonts w:asciiTheme="minorHAnsi" w:hAnsiTheme="minorHAnsi"/>
          <w:sz w:val="20"/>
          <w:szCs w:val="20"/>
        </w:rPr>
        <w:t>ью</w:t>
      </w:r>
      <w:r w:rsidRPr="004038FB">
        <w:rPr>
          <w:rFonts w:asciiTheme="minorHAnsi" w:hAnsiTheme="minorHAnsi"/>
          <w:sz w:val="20"/>
          <w:szCs w:val="20"/>
        </w:rPr>
        <w:t xml:space="preserve">, </w:t>
      </w:r>
      <w:r w:rsidR="00507623">
        <w:rPr>
          <w:rFonts w:asciiTheme="minorHAnsi" w:hAnsiTheme="minorHAnsi"/>
          <w:sz w:val="20"/>
          <w:szCs w:val="20"/>
        </w:rPr>
        <w:t>телесными повреждениями, ущербом</w:t>
      </w:r>
      <w:r w:rsidR="004530AF">
        <w:rPr>
          <w:rFonts w:asciiTheme="minorHAnsi" w:hAnsiTheme="minorHAnsi"/>
          <w:sz w:val="20"/>
          <w:szCs w:val="20"/>
        </w:rPr>
        <w:t>, причиненным материальному имуществу,</w:t>
      </w:r>
      <w:r w:rsidR="00507623">
        <w:rPr>
          <w:rFonts w:asciiTheme="minorHAnsi" w:hAnsiTheme="minorHAnsi"/>
          <w:sz w:val="20"/>
          <w:szCs w:val="20"/>
        </w:rPr>
        <w:t xml:space="preserve"> или утратой </w:t>
      </w:r>
      <w:r w:rsidR="004530AF">
        <w:rPr>
          <w:rFonts w:asciiTheme="minorHAnsi" w:hAnsiTheme="minorHAnsi"/>
          <w:sz w:val="20"/>
          <w:szCs w:val="20"/>
        </w:rPr>
        <w:t>его</w:t>
      </w:r>
      <w:r w:rsidRPr="004038FB">
        <w:rPr>
          <w:rFonts w:asciiTheme="minorHAnsi" w:hAnsiTheme="minorHAnsi"/>
          <w:sz w:val="20"/>
          <w:szCs w:val="20"/>
        </w:rPr>
        <w:t xml:space="preserve">, </w:t>
      </w:r>
      <w:r w:rsidR="00507623">
        <w:rPr>
          <w:rFonts w:asciiTheme="minorHAnsi" w:hAnsiTheme="minorHAnsi"/>
          <w:sz w:val="20"/>
          <w:szCs w:val="20"/>
        </w:rPr>
        <w:t>а также в от</w:t>
      </w:r>
      <w:r w:rsidR="00393EA8">
        <w:rPr>
          <w:rFonts w:asciiTheme="minorHAnsi" w:hAnsiTheme="minorHAnsi"/>
          <w:sz w:val="20"/>
          <w:szCs w:val="20"/>
        </w:rPr>
        <w:t xml:space="preserve">ношении произошедших </w:t>
      </w:r>
      <w:r w:rsidR="00507623" w:rsidRPr="004038FB">
        <w:rPr>
          <w:rFonts w:asciiTheme="minorHAnsi" w:hAnsiTheme="minorHAnsi"/>
          <w:sz w:val="20"/>
          <w:szCs w:val="20"/>
        </w:rPr>
        <w:t>в Государстве происхождения</w:t>
      </w:r>
      <w:r w:rsidR="00507623">
        <w:rPr>
          <w:rFonts w:asciiTheme="minorHAnsi" w:hAnsiTheme="minorHAnsi"/>
          <w:sz w:val="20"/>
          <w:szCs w:val="20"/>
        </w:rPr>
        <w:t xml:space="preserve"> действи</w:t>
      </w:r>
      <w:r w:rsidR="004530AF">
        <w:rPr>
          <w:rFonts w:asciiTheme="minorHAnsi" w:hAnsiTheme="minorHAnsi"/>
          <w:sz w:val="20"/>
          <w:szCs w:val="20"/>
        </w:rPr>
        <w:t>я</w:t>
      </w:r>
      <w:r w:rsidRPr="004038FB">
        <w:rPr>
          <w:rFonts w:asciiTheme="minorHAnsi" w:hAnsiTheme="minorHAnsi"/>
          <w:sz w:val="20"/>
          <w:szCs w:val="20"/>
        </w:rPr>
        <w:t xml:space="preserve"> или бездействи</w:t>
      </w:r>
      <w:r w:rsidR="00507623">
        <w:rPr>
          <w:rFonts w:asciiTheme="minorHAnsi" w:hAnsiTheme="minorHAnsi"/>
          <w:sz w:val="20"/>
          <w:szCs w:val="20"/>
        </w:rPr>
        <w:t>я</w:t>
      </w:r>
      <w:r w:rsidR="00393EA8">
        <w:rPr>
          <w:rFonts w:asciiTheme="minorHAnsi" w:hAnsiTheme="minorHAnsi"/>
          <w:sz w:val="20"/>
          <w:szCs w:val="20"/>
        </w:rPr>
        <w:t>, которые непосредственно причинили вред, независимо от того, где был</w:t>
      </w:r>
      <w:r w:rsidR="00507623">
        <w:rPr>
          <w:rFonts w:asciiTheme="minorHAnsi" w:hAnsiTheme="minorHAnsi"/>
          <w:sz w:val="20"/>
          <w:szCs w:val="20"/>
        </w:rPr>
        <w:t xml:space="preserve"> причинен</w:t>
      </w:r>
      <w:r w:rsidR="00393EA8" w:rsidRPr="00393EA8">
        <w:rPr>
          <w:rFonts w:asciiTheme="minorHAnsi" w:hAnsiTheme="minorHAnsi"/>
          <w:sz w:val="20"/>
          <w:szCs w:val="20"/>
        </w:rPr>
        <w:t xml:space="preserve"> </w:t>
      </w:r>
      <w:r w:rsidR="00393EA8">
        <w:rPr>
          <w:rFonts w:asciiTheme="minorHAnsi" w:hAnsiTheme="minorHAnsi"/>
          <w:sz w:val="20"/>
          <w:szCs w:val="20"/>
        </w:rPr>
        <w:t>такой</w:t>
      </w:r>
      <w:r w:rsidR="00393EA8" w:rsidRPr="00393EA8">
        <w:rPr>
          <w:rFonts w:asciiTheme="minorHAnsi" w:hAnsiTheme="minorHAnsi"/>
          <w:sz w:val="20"/>
          <w:szCs w:val="20"/>
        </w:rPr>
        <w:t xml:space="preserve"> </w:t>
      </w:r>
      <w:r w:rsidR="00393EA8">
        <w:rPr>
          <w:rFonts w:asciiTheme="minorHAnsi" w:hAnsiTheme="minorHAnsi"/>
          <w:sz w:val="20"/>
          <w:szCs w:val="20"/>
        </w:rPr>
        <w:t>вред</w:t>
      </w:r>
      <w:r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FC7D37" w:rsidP="009A7713">
      <w:pPr>
        <w:pStyle w:val="a3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судебное решение касается </w:t>
      </w:r>
      <w:r w:rsidR="00393EA8">
        <w:rPr>
          <w:rFonts w:asciiTheme="minorHAnsi" w:hAnsiTheme="minorHAnsi"/>
          <w:sz w:val="20"/>
          <w:szCs w:val="20"/>
        </w:rPr>
        <w:t>действительности</w:t>
      </w:r>
      <w:r w:rsidRPr="004038FB">
        <w:rPr>
          <w:rFonts w:asciiTheme="minorHAnsi" w:hAnsiTheme="minorHAnsi"/>
          <w:sz w:val="20"/>
          <w:szCs w:val="20"/>
        </w:rPr>
        <w:t xml:space="preserve">, </w:t>
      </w:r>
      <w:r w:rsidR="00507623">
        <w:rPr>
          <w:rFonts w:asciiTheme="minorHAnsi" w:hAnsiTheme="minorHAnsi"/>
          <w:sz w:val="20"/>
          <w:szCs w:val="20"/>
        </w:rPr>
        <w:t>учреждения</w:t>
      </w:r>
      <w:r w:rsidRPr="004038FB">
        <w:rPr>
          <w:rFonts w:asciiTheme="minorHAnsi" w:hAnsiTheme="minorHAnsi"/>
          <w:sz w:val="20"/>
          <w:szCs w:val="20"/>
        </w:rPr>
        <w:t xml:space="preserve">, </w:t>
      </w:r>
      <w:r w:rsidR="00507623">
        <w:rPr>
          <w:rFonts w:asciiTheme="minorHAnsi" w:hAnsiTheme="minorHAnsi"/>
          <w:sz w:val="20"/>
          <w:szCs w:val="20"/>
        </w:rPr>
        <w:t xml:space="preserve">последствий, </w:t>
      </w:r>
      <w:r w:rsidR="00393EA8">
        <w:rPr>
          <w:rFonts w:asciiTheme="minorHAnsi" w:hAnsiTheme="minorHAnsi"/>
          <w:sz w:val="20"/>
          <w:szCs w:val="20"/>
        </w:rPr>
        <w:t>управления</w:t>
      </w:r>
      <w:r w:rsidR="00507623">
        <w:rPr>
          <w:rFonts w:asciiTheme="minorHAnsi" w:hAnsiTheme="minorHAnsi"/>
          <w:sz w:val="20"/>
          <w:szCs w:val="20"/>
        </w:rPr>
        <w:t xml:space="preserve"> или изменения траста</w:t>
      </w:r>
      <w:r w:rsidRPr="004038FB">
        <w:rPr>
          <w:rFonts w:asciiTheme="minorHAnsi" w:hAnsiTheme="minorHAnsi"/>
          <w:sz w:val="20"/>
          <w:szCs w:val="20"/>
        </w:rPr>
        <w:t xml:space="preserve">, созданного </w:t>
      </w:r>
      <w:r w:rsidR="004530AF">
        <w:rPr>
          <w:rFonts w:asciiTheme="minorHAnsi" w:hAnsiTheme="minorHAnsi"/>
          <w:sz w:val="20"/>
          <w:szCs w:val="20"/>
        </w:rPr>
        <w:t xml:space="preserve">добровольно </w:t>
      </w:r>
      <w:r w:rsidR="00507623">
        <w:rPr>
          <w:rFonts w:asciiTheme="minorHAnsi" w:hAnsiTheme="minorHAnsi"/>
          <w:sz w:val="20"/>
          <w:szCs w:val="20"/>
        </w:rPr>
        <w:t>и зафиксированного в письменном виде,</w:t>
      </w:r>
      <w:r w:rsidRPr="004038FB">
        <w:rPr>
          <w:rFonts w:asciiTheme="minorHAnsi" w:hAnsiTheme="minorHAnsi"/>
          <w:sz w:val="20"/>
          <w:szCs w:val="20"/>
        </w:rPr>
        <w:t xml:space="preserve"> и</w:t>
      </w:r>
    </w:p>
    <w:p w:rsidR="00D67B6C" w:rsidRPr="004038FB" w:rsidRDefault="00FC7D37" w:rsidP="009A7713">
      <w:pPr>
        <w:pStyle w:val="a3"/>
        <w:numPr>
          <w:ilvl w:val="1"/>
          <w:numId w:val="39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в тот момент, когда было начато судебное разбирательство, Государство происхождения было определено в документе, на основании которого учрежден траст, как Государство, в судах которого должны разрешаться </w:t>
      </w:r>
      <w:r w:rsidR="00393EA8">
        <w:rPr>
          <w:rFonts w:asciiTheme="minorHAnsi" w:hAnsiTheme="minorHAnsi"/>
          <w:sz w:val="20"/>
          <w:szCs w:val="20"/>
        </w:rPr>
        <w:t>такие</w:t>
      </w:r>
      <w:r w:rsidRPr="004038FB">
        <w:rPr>
          <w:rFonts w:asciiTheme="minorHAnsi" w:hAnsiTheme="minorHAnsi"/>
          <w:sz w:val="20"/>
          <w:szCs w:val="20"/>
        </w:rPr>
        <w:t xml:space="preserve"> вопросы; или</w:t>
      </w:r>
    </w:p>
    <w:p w:rsidR="00D67B6C" w:rsidRPr="004038FB" w:rsidRDefault="00FC7D37" w:rsidP="009A7713">
      <w:pPr>
        <w:pStyle w:val="a3"/>
        <w:numPr>
          <w:ilvl w:val="1"/>
          <w:numId w:val="39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в тот момент, когда было начато судебное разбирательство, Государство происхождения было прямо или косвенно определено в документе, на основании которого учрежден траст, как Государство, где находится</w:t>
      </w:r>
      <w:r w:rsidR="00507623">
        <w:rPr>
          <w:rFonts w:asciiTheme="minorHAnsi" w:hAnsiTheme="minorHAnsi"/>
          <w:sz w:val="20"/>
          <w:szCs w:val="20"/>
        </w:rPr>
        <w:t xml:space="preserve"> основное место </w:t>
      </w:r>
      <w:r w:rsidR="00D60301">
        <w:rPr>
          <w:rFonts w:asciiTheme="minorHAnsi" w:hAnsiTheme="minorHAnsi"/>
          <w:sz w:val="20"/>
          <w:szCs w:val="20"/>
        </w:rPr>
        <w:t>управления</w:t>
      </w:r>
      <w:r w:rsidRPr="004038FB">
        <w:rPr>
          <w:rFonts w:asciiTheme="minorHAnsi" w:hAnsiTheme="minorHAnsi"/>
          <w:sz w:val="20"/>
          <w:szCs w:val="20"/>
        </w:rPr>
        <w:t xml:space="preserve"> траст</w:t>
      </w:r>
      <w:r w:rsidR="00D60301">
        <w:rPr>
          <w:rFonts w:asciiTheme="minorHAnsi" w:hAnsiTheme="minorHAnsi"/>
          <w:sz w:val="20"/>
          <w:szCs w:val="20"/>
        </w:rPr>
        <w:t>ом</w:t>
      </w:r>
      <w:r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FC7D37" w:rsidP="006A0618">
      <w:pPr>
        <w:pStyle w:val="a3"/>
        <w:spacing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Данный подпункт применим только к судебным решениям в отношении внутренних аспектов траста </w:t>
      </w:r>
      <w:r w:rsidR="00507623">
        <w:rPr>
          <w:rFonts w:asciiTheme="minorHAnsi" w:hAnsiTheme="minorHAnsi"/>
          <w:sz w:val="20"/>
          <w:szCs w:val="20"/>
        </w:rPr>
        <w:t>между лицами</w:t>
      </w:r>
      <w:r w:rsidRPr="004038FB">
        <w:rPr>
          <w:rFonts w:asciiTheme="minorHAnsi" w:hAnsiTheme="minorHAnsi"/>
          <w:sz w:val="20"/>
          <w:szCs w:val="20"/>
        </w:rPr>
        <w:t xml:space="preserve">, </w:t>
      </w:r>
      <w:r w:rsidR="00D60301">
        <w:rPr>
          <w:rFonts w:asciiTheme="minorHAnsi" w:hAnsiTheme="minorHAnsi"/>
          <w:sz w:val="20"/>
          <w:szCs w:val="20"/>
        </w:rPr>
        <w:t>находящимися</w:t>
      </w:r>
      <w:r w:rsidRPr="004038FB">
        <w:rPr>
          <w:rFonts w:asciiTheme="minorHAnsi" w:hAnsiTheme="minorHAnsi"/>
          <w:sz w:val="20"/>
          <w:szCs w:val="20"/>
        </w:rPr>
        <w:t xml:space="preserve"> или </w:t>
      </w:r>
      <w:r w:rsidR="00D60301">
        <w:rPr>
          <w:rFonts w:asciiTheme="minorHAnsi" w:hAnsiTheme="minorHAnsi"/>
          <w:sz w:val="20"/>
          <w:szCs w:val="20"/>
        </w:rPr>
        <w:t>находившимися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D60301">
        <w:rPr>
          <w:rFonts w:asciiTheme="minorHAnsi" w:hAnsiTheme="minorHAnsi"/>
          <w:sz w:val="20"/>
          <w:szCs w:val="20"/>
        </w:rPr>
        <w:t>в отношениях</w:t>
      </w:r>
      <w:r w:rsidRPr="004038FB">
        <w:rPr>
          <w:rFonts w:asciiTheme="minorHAnsi" w:hAnsiTheme="minorHAnsi"/>
          <w:sz w:val="20"/>
          <w:szCs w:val="20"/>
        </w:rPr>
        <w:t xml:space="preserve"> траста;</w:t>
      </w:r>
    </w:p>
    <w:p w:rsidR="00D67B6C" w:rsidRPr="004038FB" w:rsidRDefault="00FC7D37" w:rsidP="009A7713">
      <w:pPr>
        <w:pStyle w:val="a3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судебное реш</w:t>
      </w:r>
      <w:r w:rsidR="00AD3DDB" w:rsidRPr="004038FB">
        <w:rPr>
          <w:rFonts w:asciiTheme="minorHAnsi" w:hAnsiTheme="minorHAnsi"/>
          <w:sz w:val="20"/>
          <w:szCs w:val="20"/>
        </w:rPr>
        <w:t>ение</w:t>
      </w:r>
      <w:r w:rsidR="00507623">
        <w:rPr>
          <w:rFonts w:asciiTheme="minorHAnsi" w:hAnsiTheme="minorHAnsi"/>
          <w:sz w:val="20"/>
          <w:szCs w:val="20"/>
        </w:rPr>
        <w:t xml:space="preserve"> вынесено по встречному иску</w:t>
      </w:r>
      <w:r w:rsidR="00AD3DDB" w:rsidRPr="004038FB">
        <w:rPr>
          <w:rFonts w:asciiTheme="minorHAnsi" w:hAnsiTheme="minorHAnsi"/>
          <w:sz w:val="20"/>
          <w:szCs w:val="20"/>
        </w:rPr>
        <w:t>:</w:t>
      </w:r>
    </w:p>
    <w:p w:rsidR="00D67B6C" w:rsidRPr="004038FB" w:rsidRDefault="00FC7D37" w:rsidP="009A7713">
      <w:pPr>
        <w:pStyle w:val="a3"/>
        <w:numPr>
          <w:ilvl w:val="1"/>
          <w:numId w:val="40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в той части, в которой данное решение было принято в пользу лица, подавшего встречный иск, при условии, что встречный иск был подан в связи с той же сделкой или ситуацией, в связи с которой был подан </w:t>
      </w:r>
      <w:r w:rsidR="00507623">
        <w:rPr>
          <w:rFonts w:asciiTheme="minorHAnsi" w:hAnsiTheme="minorHAnsi"/>
          <w:sz w:val="20"/>
          <w:szCs w:val="20"/>
        </w:rPr>
        <w:t xml:space="preserve">основной </w:t>
      </w:r>
      <w:r w:rsidRPr="004038FB">
        <w:rPr>
          <w:rFonts w:asciiTheme="minorHAnsi" w:hAnsiTheme="minorHAnsi"/>
          <w:sz w:val="20"/>
          <w:szCs w:val="20"/>
        </w:rPr>
        <w:t>иск; или</w:t>
      </w:r>
    </w:p>
    <w:p w:rsidR="00D67B6C" w:rsidRPr="004038FB" w:rsidRDefault="00FC7D37" w:rsidP="009A7713">
      <w:pPr>
        <w:pStyle w:val="a3"/>
        <w:numPr>
          <w:ilvl w:val="1"/>
          <w:numId w:val="40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в той части, в которой данное решение было принято не в пользу лица, подавшего встречный иск, если</w:t>
      </w:r>
      <w:r w:rsidR="00507623">
        <w:rPr>
          <w:rFonts w:asciiTheme="minorHAnsi" w:hAnsiTheme="minorHAnsi"/>
          <w:sz w:val="20"/>
          <w:szCs w:val="20"/>
        </w:rPr>
        <w:t xml:space="preserve"> только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D3569E">
        <w:rPr>
          <w:rFonts w:asciiTheme="minorHAnsi" w:hAnsiTheme="minorHAnsi"/>
          <w:sz w:val="20"/>
          <w:szCs w:val="20"/>
        </w:rPr>
        <w:t>право</w:t>
      </w:r>
      <w:r w:rsidRPr="004038FB">
        <w:rPr>
          <w:rFonts w:asciiTheme="minorHAnsi" w:hAnsiTheme="minorHAnsi"/>
          <w:sz w:val="20"/>
          <w:szCs w:val="20"/>
        </w:rPr>
        <w:t xml:space="preserve"> Государства происхождения не требует подачи встречного иска во избежание </w:t>
      </w:r>
      <w:r w:rsidR="00BC29DD">
        <w:rPr>
          <w:rFonts w:asciiTheme="minorHAnsi" w:hAnsiTheme="minorHAnsi"/>
          <w:sz w:val="20"/>
          <w:szCs w:val="20"/>
        </w:rPr>
        <w:t>преюдиции</w:t>
      </w:r>
      <w:r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FC7D37" w:rsidP="009A7713">
      <w:pPr>
        <w:pStyle w:val="a3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решение было вынесено судом, </w:t>
      </w:r>
      <w:r w:rsidR="00BC29DD">
        <w:rPr>
          <w:rFonts w:asciiTheme="minorHAnsi" w:hAnsiTheme="minorHAnsi"/>
          <w:sz w:val="20"/>
          <w:szCs w:val="20"/>
        </w:rPr>
        <w:t>определенным</w:t>
      </w:r>
      <w:r w:rsidRPr="004038FB">
        <w:rPr>
          <w:rFonts w:asciiTheme="minorHAnsi" w:hAnsiTheme="minorHAnsi"/>
          <w:sz w:val="20"/>
          <w:szCs w:val="20"/>
        </w:rPr>
        <w:t xml:space="preserve"> в соглашении, заключенном или оформленном в письменном виде или с помощью иных средств коммуникации, которые позволяют получить доступ к информации</w:t>
      </w:r>
      <w:r w:rsidR="00BC29DD">
        <w:rPr>
          <w:rFonts w:asciiTheme="minorHAnsi" w:hAnsiTheme="minorHAnsi"/>
          <w:sz w:val="20"/>
          <w:szCs w:val="20"/>
        </w:rPr>
        <w:t xml:space="preserve"> и возможность последующей ссылки на нее</w:t>
      </w:r>
      <w:r w:rsidRPr="004038FB">
        <w:rPr>
          <w:rFonts w:asciiTheme="minorHAnsi" w:hAnsiTheme="minorHAnsi"/>
          <w:sz w:val="20"/>
          <w:szCs w:val="20"/>
        </w:rPr>
        <w:t xml:space="preserve">, </w:t>
      </w:r>
      <w:r w:rsidR="00BC29DD">
        <w:rPr>
          <w:rFonts w:asciiTheme="minorHAnsi" w:hAnsiTheme="minorHAnsi"/>
          <w:sz w:val="20"/>
          <w:szCs w:val="20"/>
        </w:rPr>
        <w:t>которое не является соглашением</w:t>
      </w:r>
      <w:r w:rsidRPr="004038FB">
        <w:rPr>
          <w:rFonts w:asciiTheme="minorHAnsi" w:hAnsiTheme="minorHAnsi"/>
          <w:sz w:val="20"/>
          <w:szCs w:val="20"/>
        </w:rPr>
        <w:t xml:space="preserve"> об исключительном выборе суда.</w:t>
      </w:r>
    </w:p>
    <w:p w:rsidR="00D67B6C" w:rsidRPr="004038FB" w:rsidRDefault="00FC7D37" w:rsidP="006A0618">
      <w:pPr>
        <w:pStyle w:val="a3"/>
        <w:spacing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Для целей настоящего подпункта «соглашение об исключительном выборе суда» — соглашение, заключенное двумя или более сторонами, в котором </w:t>
      </w:r>
      <w:r w:rsidR="00BF41AE">
        <w:rPr>
          <w:rFonts w:asciiTheme="minorHAnsi" w:hAnsiTheme="minorHAnsi"/>
          <w:sz w:val="20"/>
          <w:szCs w:val="20"/>
        </w:rPr>
        <w:t>выбраны</w:t>
      </w:r>
      <w:r w:rsidRPr="004038FB">
        <w:rPr>
          <w:rFonts w:asciiTheme="minorHAnsi" w:hAnsiTheme="minorHAnsi"/>
          <w:sz w:val="20"/>
          <w:szCs w:val="20"/>
        </w:rPr>
        <w:t xml:space="preserve">, для разрешения споров, возникших или которые могут </w:t>
      </w:r>
      <w:r w:rsidR="00BF41AE">
        <w:rPr>
          <w:rFonts w:asciiTheme="minorHAnsi" w:hAnsiTheme="minorHAnsi"/>
          <w:sz w:val="20"/>
          <w:szCs w:val="20"/>
        </w:rPr>
        <w:t>возникнуть в связи с определенным</w:t>
      </w:r>
      <w:r w:rsidRPr="004038FB">
        <w:rPr>
          <w:rFonts w:asciiTheme="minorHAnsi" w:hAnsiTheme="minorHAnsi"/>
          <w:sz w:val="20"/>
          <w:szCs w:val="20"/>
        </w:rPr>
        <w:t xml:space="preserve"> правоотношени</w:t>
      </w:r>
      <w:r w:rsidR="00BF41AE">
        <w:rPr>
          <w:rFonts w:asciiTheme="minorHAnsi" w:hAnsiTheme="minorHAnsi"/>
          <w:sz w:val="20"/>
          <w:szCs w:val="20"/>
        </w:rPr>
        <w:t>ем</w:t>
      </w:r>
      <w:r w:rsidRPr="004038FB">
        <w:rPr>
          <w:rFonts w:asciiTheme="minorHAnsi" w:hAnsiTheme="minorHAnsi"/>
          <w:sz w:val="20"/>
          <w:szCs w:val="20"/>
        </w:rPr>
        <w:t xml:space="preserve">, суды </w:t>
      </w:r>
      <w:r w:rsidR="00BC29DD">
        <w:rPr>
          <w:rFonts w:asciiTheme="minorHAnsi" w:hAnsiTheme="minorHAnsi"/>
          <w:sz w:val="20"/>
          <w:szCs w:val="20"/>
        </w:rPr>
        <w:t xml:space="preserve">одного </w:t>
      </w:r>
      <w:r w:rsidRPr="004038FB">
        <w:rPr>
          <w:rFonts w:asciiTheme="minorHAnsi" w:hAnsiTheme="minorHAnsi"/>
          <w:sz w:val="20"/>
          <w:szCs w:val="20"/>
        </w:rPr>
        <w:t>Государства и</w:t>
      </w:r>
      <w:r w:rsidR="00BC29DD">
        <w:rPr>
          <w:rFonts w:asciiTheme="minorHAnsi" w:hAnsiTheme="minorHAnsi"/>
          <w:sz w:val="20"/>
          <w:szCs w:val="20"/>
        </w:rPr>
        <w:t>ли</w:t>
      </w:r>
      <w:r w:rsidRPr="004038FB">
        <w:rPr>
          <w:rFonts w:asciiTheme="minorHAnsi" w:hAnsiTheme="minorHAnsi"/>
          <w:sz w:val="20"/>
          <w:szCs w:val="20"/>
        </w:rPr>
        <w:t xml:space="preserve"> один или несколько </w:t>
      </w:r>
      <w:r w:rsidR="00BC29DD">
        <w:rPr>
          <w:rFonts w:asciiTheme="minorHAnsi" w:hAnsiTheme="minorHAnsi"/>
          <w:sz w:val="20"/>
          <w:szCs w:val="20"/>
        </w:rPr>
        <w:t>конкретных</w:t>
      </w:r>
      <w:r w:rsidRPr="004038FB">
        <w:rPr>
          <w:rFonts w:asciiTheme="minorHAnsi" w:hAnsiTheme="minorHAnsi"/>
          <w:sz w:val="20"/>
          <w:szCs w:val="20"/>
        </w:rPr>
        <w:t xml:space="preserve"> судов </w:t>
      </w:r>
      <w:r w:rsidR="00BC29DD">
        <w:rPr>
          <w:rFonts w:asciiTheme="minorHAnsi" w:hAnsiTheme="minorHAnsi"/>
          <w:sz w:val="20"/>
          <w:szCs w:val="20"/>
        </w:rPr>
        <w:t xml:space="preserve">одного </w:t>
      </w:r>
      <w:r w:rsidRPr="004038FB">
        <w:rPr>
          <w:rFonts w:asciiTheme="minorHAnsi" w:hAnsiTheme="minorHAnsi"/>
          <w:sz w:val="20"/>
          <w:szCs w:val="20"/>
        </w:rPr>
        <w:t>Государства для того, чтобы исключить юрисдикцию других судов.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bookmarkStart w:id="1" w:name="2._If_recognition_or_enforcement_is_soug"/>
      <w:bookmarkEnd w:id="1"/>
      <w:r w:rsidRPr="004038FB">
        <w:rPr>
          <w:rFonts w:asciiTheme="minorHAnsi" w:hAnsiTheme="minorHAnsi"/>
          <w:sz w:val="20"/>
          <w:szCs w:val="20"/>
        </w:rPr>
        <w:t xml:space="preserve">Если </w:t>
      </w:r>
      <w:r w:rsidR="00BF41AE">
        <w:rPr>
          <w:rFonts w:asciiTheme="minorHAnsi" w:hAnsiTheme="minorHAnsi"/>
          <w:sz w:val="20"/>
          <w:szCs w:val="20"/>
        </w:rPr>
        <w:t>испрашивается</w:t>
      </w:r>
      <w:r w:rsidRPr="004038FB">
        <w:rPr>
          <w:rFonts w:asciiTheme="minorHAnsi" w:hAnsiTheme="minorHAnsi"/>
          <w:sz w:val="20"/>
          <w:szCs w:val="20"/>
        </w:rPr>
        <w:t xml:space="preserve"> признание или приведение </w:t>
      </w:r>
      <w:r w:rsidR="00BF41AE">
        <w:rPr>
          <w:rFonts w:asciiTheme="minorHAnsi" w:hAnsiTheme="minorHAnsi"/>
          <w:sz w:val="20"/>
          <w:szCs w:val="20"/>
        </w:rPr>
        <w:t xml:space="preserve">в исполнение </w:t>
      </w:r>
      <w:r w:rsidRPr="004038FB">
        <w:rPr>
          <w:rFonts w:asciiTheme="minorHAnsi" w:hAnsiTheme="minorHAnsi"/>
          <w:sz w:val="20"/>
          <w:szCs w:val="20"/>
        </w:rPr>
        <w:t xml:space="preserve">против физического лица, действующего </w:t>
      </w:r>
      <w:r w:rsidR="00BF41AE">
        <w:rPr>
          <w:rFonts w:asciiTheme="minorHAnsi" w:hAnsiTheme="minorHAnsi"/>
          <w:sz w:val="20"/>
          <w:szCs w:val="20"/>
        </w:rPr>
        <w:t>прежде всего</w:t>
      </w:r>
      <w:r w:rsidRPr="004038FB">
        <w:rPr>
          <w:rFonts w:asciiTheme="minorHAnsi" w:hAnsiTheme="minorHAnsi"/>
          <w:sz w:val="20"/>
          <w:szCs w:val="20"/>
        </w:rPr>
        <w:t xml:space="preserve"> в личных, семейных или бытовых целях (потребитель) </w:t>
      </w:r>
      <w:r w:rsidR="00BC29DD">
        <w:rPr>
          <w:rFonts w:asciiTheme="minorHAnsi" w:hAnsiTheme="minorHAnsi"/>
          <w:sz w:val="20"/>
          <w:szCs w:val="20"/>
        </w:rPr>
        <w:t>по</w:t>
      </w:r>
      <w:r w:rsidRPr="004038FB">
        <w:rPr>
          <w:rFonts w:asciiTheme="minorHAnsi" w:hAnsiTheme="minorHAnsi"/>
          <w:sz w:val="20"/>
          <w:szCs w:val="20"/>
        </w:rPr>
        <w:t xml:space="preserve"> вопроса</w:t>
      </w:r>
      <w:r w:rsidR="00BC29DD">
        <w:rPr>
          <w:rFonts w:asciiTheme="minorHAnsi" w:hAnsiTheme="minorHAnsi"/>
          <w:sz w:val="20"/>
          <w:szCs w:val="20"/>
        </w:rPr>
        <w:t>м</w:t>
      </w:r>
      <w:r w:rsidRPr="004038FB">
        <w:rPr>
          <w:rFonts w:asciiTheme="minorHAnsi" w:hAnsiTheme="minorHAnsi"/>
          <w:sz w:val="20"/>
          <w:szCs w:val="20"/>
        </w:rPr>
        <w:t>, связанны</w:t>
      </w:r>
      <w:r w:rsidR="00BC29DD">
        <w:rPr>
          <w:rFonts w:asciiTheme="minorHAnsi" w:hAnsiTheme="minorHAnsi"/>
          <w:sz w:val="20"/>
          <w:szCs w:val="20"/>
        </w:rPr>
        <w:t>м</w:t>
      </w:r>
      <w:r w:rsidRPr="004038FB">
        <w:rPr>
          <w:rFonts w:asciiTheme="minorHAnsi" w:hAnsiTheme="minorHAnsi"/>
          <w:sz w:val="20"/>
          <w:szCs w:val="20"/>
        </w:rPr>
        <w:t xml:space="preserve"> с потребительским договором, или против </w:t>
      </w:r>
      <w:r w:rsidR="00BC29DD">
        <w:rPr>
          <w:rFonts w:asciiTheme="minorHAnsi" w:hAnsiTheme="minorHAnsi"/>
          <w:sz w:val="20"/>
          <w:szCs w:val="20"/>
        </w:rPr>
        <w:t>работника по</w:t>
      </w:r>
      <w:r w:rsidRPr="004038FB">
        <w:rPr>
          <w:rFonts w:asciiTheme="minorHAnsi" w:hAnsiTheme="minorHAnsi"/>
          <w:sz w:val="20"/>
          <w:szCs w:val="20"/>
        </w:rPr>
        <w:t xml:space="preserve"> вопроса</w:t>
      </w:r>
      <w:r w:rsidR="00BC29DD">
        <w:rPr>
          <w:rFonts w:asciiTheme="minorHAnsi" w:hAnsiTheme="minorHAnsi"/>
          <w:sz w:val="20"/>
          <w:szCs w:val="20"/>
        </w:rPr>
        <w:t>м, связанным</w:t>
      </w:r>
      <w:r w:rsidRPr="004038FB">
        <w:rPr>
          <w:rFonts w:asciiTheme="minorHAnsi" w:hAnsiTheme="minorHAnsi"/>
          <w:sz w:val="20"/>
          <w:szCs w:val="20"/>
        </w:rPr>
        <w:t xml:space="preserve"> с</w:t>
      </w:r>
      <w:r w:rsidR="00AD3DDB" w:rsidRPr="004038FB">
        <w:rPr>
          <w:rFonts w:asciiTheme="minorHAnsi" w:hAnsiTheme="minorHAnsi"/>
          <w:sz w:val="20"/>
          <w:szCs w:val="20"/>
        </w:rPr>
        <w:t xml:space="preserve"> трудовым договором</w:t>
      </w:r>
      <w:r w:rsidR="001F7E6A">
        <w:rPr>
          <w:rFonts w:asciiTheme="minorHAnsi" w:hAnsiTheme="minorHAnsi"/>
          <w:sz w:val="20"/>
          <w:szCs w:val="20"/>
        </w:rPr>
        <w:t xml:space="preserve"> работника</w:t>
      </w:r>
      <w:r w:rsidR="00AD3DDB" w:rsidRPr="004038FB">
        <w:rPr>
          <w:rFonts w:asciiTheme="minorHAnsi" w:hAnsiTheme="minorHAnsi"/>
          <w:sz w:val="20"/>
          <w:szCs w:val="20"/>
        </w:rPr>
        <w:t>: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2722B3" w:rsidRDefault="00AD3DDB" w:rsidP="009A7713">
      <w:pPr>
        <w:pStyle w:val="a3"/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722B3">
        <w:rPr>
          <w:rFonts w:asciiTheme="minorHAnsi" w:hAnsiTheme="minorHAnsi"/>
          <w:sz w:val="20"/>
          <w:szCs w:val="20"/>
        </w:rPr>
        <w:t>п</w:t>
      </w:r>
      <w:r w:rsidR="002722B3">
        <w:rPr>
          <w:rFonts w:asciiTheme="minorHAnsi" w:hAnsiTheme="minorHAnsi"/>
          <w:sz w:val="20"/>
          <w:szCs w:val="20"/>
        </w:rPr>
        <w:t>ункт</w:t>
      </w:r>
      <w:r w:rsidRPr="002722B3">
        <w:rPr>
          <w:rFonts w:asciiTheme="minorHAnsi" w:hAnsiTheme="minorHAnsi"/>
          <w:sz w:val="20"/>
          <w:szCs w:val="20"/>
        </w:rPr>
        <w:t xml:space="preserve"> 1(</w:t>
      </w:r>
      <w:r w:rsidR="003D67E6">
        <w:rPr>
          <w:rFonts w:asciiTheme="minorHAnsi" w:hAnsiTheme="minorHAnsi"/>
          <w:sz w:val="20"/>
          <w:szCs w:val="20"/>
          <w:lang w:val="en-US"/>
        </w:rPr>
        <w:t>e</w:t>
      </w:r>
      <w:r w:rsidR="00FC7D37" w:rsidRPr="002722B3">
        <w:rPr>
          <w:rFonts w:asciiTheme="minorHAnsi" w:hAnsiTheme="minorHAnsi"/>
          <w:sz w:val="20"/>
          <w:szCs w:val="20"/>
        </w:rPr>
        <w:t xml:space="preserve">) применим только в том случае, если согласие было </w:t>
      </w:r>
      <w:r w:rsidR="00BC29DD" w:rsidRPr="002722B3">
        <w:rPr>
          <w:rFonts w:asciiTheme="minorHAnsi" w:hAnsiTheme="minorHAnsi"/>
          <w:sz w:val="20"/>
          <w:szCs w:val="20"/>
        </w:rPr>
        <w:t>адресовано</w:t>
      </w:r>
      <w:r w:rsidR="00FC7D37" w:rsidRPr="002722B3">
        <w:rPr>
          <w:rFonts w:asciiTheme="minorHAnsi" w:hAnsiTheme="minorHAnsi"/>
          <w:sz w:val="20"/>
          <w:szCs w:val="20"/>
        </w:rPr>
        <w:t xml:space="preserve"> суду в устном или письменном виде;</w:t>
      </w:r>
    </w:p>
    <w:p w:rsidR="00D67B6C" w:rsidRPr="002722B3" w:rsidRDefault="003D67E6" w:rsidP="009A7713">
      <w:pPr>
        <w:pStyle w:val="a3"/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пункты 1(</w:t>
      </w:r>
      <w:r>
        <w:rPr>
          <w:rFonts w:asciiTheme="minorHAnsi" w:hAnsiTheme="minorHAnsi"/>
          <w:sz w:val="20"/>
          <w:szCs w:val="20"/>
          <w:lang w:val="en-US"/>
        </w:rPr>
        <w:t>f</w:t>
      </w:r>
      <w:r w:rsidR="00AD3DDB" w:rsidRPr="002722B3">
        <w:rPr>
          <w:rFonts w:asciiTheme="minorHAnsi" w:hAnsiTheme="minorHAnsi"/>
          <w:sz w:val="20"/>
          <w:szCs w:val="20"/>
        </w:rPr>
        <w:t>), (</w:t>
      </w:r>
      <w:r>
        <w:rPr>
          <w:rFonts w:asciiTheme="minorHAnsi" w:hAnsiTheme="minorHAnsi"/>
          <w:sz w:val="20"/>
          <w:szCs w:val="20"/>
          <w:lang w:val="en-US"/>
        </w:rPr>
        <w:t>g</w:t>
      </w:r>
      <w:r w:rsidR="00AD3DDB" w:rsidRPr="002722B3">
        <w:rPr>
          <w:rFonts w:asciiTheme="minorHAnsi" w:hAnsiTheme="minorHAnsi"/>
          <w:sz w:val="20"/>
          <w:szCs w:val="20"/>
        </w:rPr>
        <w:t>) и (</w:t>
      </w:r>
      <w:r>
        <w:rPr>
          <w:rFonts w:asciiTheme="minorHAnsi" w:hAnsiTheme="minorHAnsi"/>
          <w:sz w:val="20"/>
          <w:szCs w:val="20"/>
          <w:lang w:val="en-US"/>
        </w:rPr>
        <w:t>m</w:t>
      </w:r>
      <w:r w:rsidR="00FC7D37" w:rsidRPr="002722B3">
        <w:rPr>
          <w:rFonts w:asciiTheme="minorHAnsi" w:hAnsiTheme="minorHAnsi"/>
          <w:sz w:val="20"/>
          <w:szCs w:val="20"/>
        </w:rPr>
        <w:t>) не применяются.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Пункт 1 не применим к судебному решению, которое </w:t>
      </w:r>
      <w:r w:rsidR="00BC29DD">
        <w:rPr>
          <w:rFonts w:asciiTheme="minorHAnsi" w:hAnsiTheme="minorHAnsi"/>
          <w:sz w:val="20"/>
          <w:szCs w:val="20"/>
        </w:rPr>
        <w:t>вынесено в отношении договора</w:t>
      </w:r>
      <w:r w:rsidRPr="004038FB">
        <w:rPr>
          <w:rFonts w:asciiTheme="minorHAnsi" w:hAnsiTheme="minorHAnsi"/>
          <w:sz w:val="20"/>
          <w:szCs w:val="20"/>
        </w:rPr>
        <w:t xml:space="preserve"> аренды жилой недвижимости (</w:t>
      </w:r>
      <w:r w:rsidR="001F7E6A">
        <w:rPr>
          <w:rFonts w:asciiTheme="minorHAnsi" w:hAnsiTheme="minorHAnsi"/>
          <w:sz w:val="20"/>
          <w:szCs w:val="20"/>
        </w:rPr>
        <w:t>найма</w:t>
      </w:r>
      <w:r w:rsidRPr="004038FB">
        <w:rPr>
          <w:rFonts w:asciiTheme="minorHAnsi" w:hAnsiTheme="minorHAnsi"/>
          <w:sz w:val="20"/>
          <w:szCs w:val="20"/>
        </w:rPr>
        <w:t xml:space="preserve">) или </w:t>
      </w:r>
      <w:r w:rsidR="00BC29DD">
        <w:rPr>
          <w:rFonts w:asciiTheme="minorHAnsi" w:hAnsiTheme="minorHAnsi"/>
          <w:sz w:val="20"/>
          <w:szCs w:val="20"/>
        </w:rPr>
        <w:t xml:space="preserve">в отношении </w:t>
      </w:r>
      <w:r w:rsidRPr="004038FB">
        <w:rPr>
          <w:rFonts w:asciiTheme="minorHAnsi" w:hAnsiTheme="minorHAnsi"/>
          <w:sz w:val="20"/>
          <w:szCs w:val="20"/>
        </w:rPr>
        <w:t>регистраци</w:t>
      </w:r>
      <w:r w:rsidR="00BC29DD">
        <w:rPr>
          <w:rFonts w:asciiTheme="minorHAnsi" w:hAnsiTheme="minorHAnsi"/>
          <w:sz w:val="20"/>
          <w:szCs w:val="20"/>
        </w:rPr>
        <w:t>и</w:t>
      </w:r>
      <w:r w:rsidRPr="004038FB">
        <w:rPr>
          <w:rFonts w:asciiTheme="minorHAnsi" w:hAnsiTheme="minorHAnsi"/>
          <w:sz w:val="20"/>
          <w:szCs w:val="20"/>
        </w:rPr>
        <w:t xml:space="preserve"> недвижимо</w:t>
      </w:r>
      <w:r w:rsidR="001F7E6A">
        <w:rPr>
          <w:rFonts w:asciiTheme="minorHAnsi" w:hAnsiTheme="minorHAnsi"/>
          <w:sz w:val="20"/>
          <w:szCs w:val="20"/>
        </w:rPr>
        <w:t>го имущества</w:t>
      </w:r>
      <w:r w:rsidRPr="004038FB">
        <w:rPr>
          <w:rFonts w:asciiTheme="minorHAnsi" w:hAnsiTheme="minorHAnsi"/>
          <w:sz w:val="20"/>
          <w:szCs w:val="20"/>
        </w:rPr>
        <w:t xml:space="preserve">. Такое судебное решение </w:t>
      </w:r>
      <w:r w:rsidR="001F7E6A">
        <w:rPr>
          <w:rFonts w:asciiTheme="minorHAnsi" w:hAnsiTheme="minorHAnsi"/>
          <w:sz w:val="20"/>
          <w:szCs w:val="20"/>
        </w:rPr>
        <w:t xml:space="preserve">может </w:t>
      </w:r>
      <w:r w:rsidRPr="004038FB">
        <w:rPr>
          <w:rFonts w:asciiTheme="minorHAnsi" w:hAnsiTheme="minorHAnsi"/>
          <w:sz w:val="20"/>
          <w:szCs w:val="20"/>
        </w:rPr>
        <w:t>призна</w:t>
      </w:r>
      <w:r w:rsidR="001F7E6A">
        <w:rPr>
          <w:rFonts w:asciiTheme="minorHAnsi" w:hAnsiTheme="minorHAnsi"/>
          <w:sz w:val="20"/>
          <w:szCs w:val="20"/>
        </w:rPr>
        <w:t>ваться</w:t>
      </w:r>
      <w:r w:rsidRPr="004038FB">
        <w:rPr>
          <w:rFonts w:asciiTheme="minorHAnsi" w:hAnsiTheme="minorHAnsi"/>
          <w:sz w:val="20"/>
          <w:szCs w:val="20"/>
        </w:rPr>
        <w:t xml:space="preserve"> и приводит</w:t>
      </w:r>
      <w:r w:rsidR="001F7E6A">
        <w:rPr>
          <w:rFonts w:asciiTheme="minorHAnsi" w:hAnsiTheme="minorHAnsi"/>
          <w:sz w:val="20"/>
          <w:szCs w:val="20"/>
        </w:rPr>
        <w:t>ь</w:t>
      </w:r>
      <w:r w:rsidRPr="004038FB">
        <w:rPr>
          <w:rFonts w:asciiTheme="minorHAnsi" w:hAnsiTheme="minorHAnsi"/>
          <w:sz w:val="20"/>
          <w:szCs w:val="20"/>
        </w:rPr>
        <w:t>ся в исполнение только в том случае, если оно было вынесено судом Государства, где находится данное имущество.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D67B6C" w:rsidP="009C5CE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 6</w:t>
      </w:r>
    </w:p>
    <w:p w:rsidR="00D67B6C" w:rsidRPr="004038FB" w:rsidRDefault="00FC7D37" w:rsidP="009C5CE3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>Исключительные основания для признания и приведения в исполнение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095C64" w:rsidP="00AD3DDB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Независимо от</w:t>
      </w:r>
      <w:r w:rsidR="00BC29DD">
        <w:rPr>
          <w:rFonts w:asciiTheme="minorHAnsi" w:hAnsiTheme="minorHAnsi"/>
          <w:sz w:val="20"/>
          <w:szCs w:val="20"/>
        </w:rPr>
        <w:t xml:space="preserve"> положений</w:t>
      </w:r>
      <w:r w:rsidR="00FC7D37" w:rsidRPr="004038FB">
        <w:rPr>
          <w:rFonts w:asciiTheme="minorHAnsi" w:hAnsiTheme="minorHAnsi"/>
          <w:sz w:val="20"/>
          <w:szCs w:val="20"/>
        </w:rPr>
        <w:t xml:space="preserve"> Статьи 5</w:t>
      </w:r>
      <w:r>
        <w:rPr>
          <w:rFonts w:asciiTheme="minorHAnsi" w:hAnsiTheme="minorHAnsi"/>
          <w:sz w:val="20"/>
          <w:szCs w:val="20"/>
        </w:rPr>
        <w:t>,</w:t>
      </w:r>
      <w:r w:rsidR="00FC7D37" w:rsidRPr="004038FB">
        <w:rPr>
          <w:rFonts w:asciiTheme="minorHAnsi" w:hAnsiTheme="minorHAnsi"/>
          <w:sz w:val="20"/>
          <w:szCs w:val="20"/>
        </w:rPr>
        <w:t xml:space="preserve"> судебное решение,</w:t>
      </w:r>
      <w:r w:rsidR="00BC29DD">
        <w:rPr>
          <w:rFonts w:asciiTheme="minorHAnsi" w:hAnsiTheme="minorHAnsi"/>
          <w:sz w:val="20"/>
          <w:szCs w:val="20"/>
        </w:rPr>
        <w:t xml:space="preserve"> вынесен</w:t>
      </w:r>
      <w:r w:rsidR="000C2514">
        <w:rPr>
          <w:rFonts w:asciiTheme="minorHAnsi" w:hAnsiTheme="minorHAnsi"/>
          <w:sz w:val="20"/>
          <w:szCs w:val="20"/>
        </w:rPr>
        <w:t>н</w:t>
      </w:r>
      <w:r w:rsidR="00BC29DD">
        <w:rPr>
          <w:rFonts w:asciiTheme="minorHAnsi" w:hAnsiTheme="minorHAnsi"/>
          <w:sz w:val="20"/>
          <w:szCs w:val="20"/>
        </w:rPr>
        <w:t>о</w:t>
      </w:r>
      <w:r w:rsidR="000C2514">
        <w:rPr>
          <w:rFonts w:asciiTheme="minorHAnsi" w:hAnsiTheme="minorHAnsi"/>
          <w:sz w:val="20"/>
          <w:szCs w:val="20"/>
        </w:rPr>
        <w:t>е</w:t>
      </w:r>
      <w:r w:rsidR="00BC29DD">
        <w:rPr>
          <w:rFonts w:asciiTheme="minorHAnsi" w:hAnsiTheme="minorHAnsi"/>
          <w:sz w:val="20"/>
          <w:szCs w:val="20"/>
        </w:rPr>
        <w:t xml:space="preserve"> в отношении вещных прав </w:t>
      </w:r>
      <w:r w:rsidR="00FC7D37" w:rsidRPr="004038FB">
        <w:rPr>
          <w:rFonts w:asciiTheme="minorHAnsi" w:hAnsiTheme="minorHAnsi"/>
          <w:sz w:val="20"/>
          <w:szCs w:val="20"/>
        </w:rPr>
        <w:t xml:space="preserve">на недвижимое </w:t>
      </w:r>
      <w:r w:rsidR="00FC7D37" w:rsidRPr="004038FB">
        <w:rPr>
          <w:rFonts w:asciiTheme="minorHAnsi" w:hAnsiTheme="minorHAnsi"/>
          <w:sz w:val="20"/>
          <w:szCs w:val="20"/>
        </w:rPr>
        <w:lastRenderedPageBreak/>
        <w:t>имущество</w:t>
      </w:r>
      <w:r>
        <w:rPr>
          <w:rFonts w:asciiTheme="minorHAnsi" w:hAnsiTheme="minorHAnsi"/>
          <w:sz w:val="20"/>
          <w:szCs w:val="20"/>
        </w:rPr>
        <w:t>,</w:t>
      </w:r>
      <w:r w:rsidR="000C2514">
        <w:rPr>
          <w:rFonts w:asciiTheme="minorHAnsi" w:hAnsiTheme="minorHAnsi"/>
          <w:sz w:val="20"/>
          <w:szCs w:val="20"/>
        </w:rPr>
        <w:t xml:space="preserve"> подлежит признанию и приведению</w:t>
      </w:r>
      <w:r w:rsidR="00FC7D37" w:rsidRPr="004038FB">
        <w:rPr>
          <w:rFonts w:asciiTheme="minorHAnsi" w:hAnsiTheme="minorHAnsi"/>
          <w:sz w:val="20"/>
          <w:szCs w:val="20"/>
        </w:rPr>
        <w:t xml:space="preserve"> в исполнение только </w:t>
      </w:r>
      <w:r>
        <w:rPr>
          <w:rFonts w:asciiTheme="minorHAnsi" w:hAnsiTheme="minorHAnsi"/>
          <w:sz w:val="20"/>
          <w:szCs w:val="20"/>
        </w:rPr>
        <w:t xml:space="preserve">и исключительно </w:t>
      </w:r>
      <w:r w:rsidR="00FC7D37" w:rsidRPr="004038FB">
        <w:rPr>
          <w:rFonts w:asciiTheme="minorHAnsi" w:hAnsiTheme="minorHAnsi"/>
          <w:sz w:val="20"/>
          <w:szCs w:val="20"/>
        </w:rPr>
        <w:t xml:space="preserve">в том случае, если данное имущество </w:t>
      </w:r>
      <w:r w:rsidR="000C2514">
        <w:rPr>
          <w:rFonts w:asciiTheme="minorHAnsi" w:hAnsiTheme="minorHAnsi"/>
          <w:sz w:val="20"/>
          <w:szCs w:val="20"/>
        </w:rPr>
        <w:t xml:space="preserve">расположено на территории </w:t>
      </w:r>
      <w:r w:rsidR="00FC7D37" w:rsidRPr="004038FB">
        <w:rPr>
          <w:rFonts w:asciiTheme="minorHAnsi" w:hAnsiTheme="minorHAnsi"/>
          <w:sz w:val="20"/>
          <w:szCs w:val="20"/>
        </w:rPr>
        <w:t>Государств</w:t>
      </w:r>
      <w:r w:rsidR="000C2514">
        <w:rPr>
          <w:rFonts w:asciiTheme="minorHAnsi" w:hAnsiTheme="minorHAnsi"/>
          <w:sz w:val="20"/>
          <w:szCs w:val="20"/>
        </w:rPr>
        <w:t>а</w:t>
      </w:r>
      <w:r w:rsidR="00FC7D37" w:rsidRPr="004038FB">
        <w:rPr>
          <w:rFonts w:asciiTheme="minorHAnsi" w:hAnsiTheme="minorHAnsi"/>
          <w:sz w:val="20"/>
          <w:szCs w:val="20"/>
        </w:rPr>
        <w:t xml:space="preserve"> происхождения.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 7</w:t>
      </w:r>
    </w:p>
    <w:p w:rsidR="00D67B6C" w:rsidRPr="004038FB" w:rsidRDefault="00FC7D37" w:rsidP="009C5CE3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 xml:space="preserve">Отказ </w:t>
      </w:r>
      <w:r w:rsidR="00095C64">
        <w:rPr>
          <w:i/>
          <w:sz w:val="20"/>
          <w:szCs w:val="20"/>
        </w:rPr>
        <w:t>в</w:t>
      </w:r>
      <w:r w:rsidRPr="004038FB">
        <w:rPr>
          <w:i/>
          <w:sz w:val="20"/>
          <w:szCs w:val="20"/>
        </w:rPr>
        <w:t xml:space="preserve"> признани</w:t>
      </w:r>
      <w:r w:rsidR="00095C64">
        <w:rPr>
          <w:i/>
          <w:sz w:val="20"/>
          <w:szCs w:val="20"/>
        </w:rPr>
        <w:t>и</w:t>
      </w:r>
      <w:r w:rsidRPr="004038FB">
        <w:rPr>
          <w:i/>
          <w:sz w:val="20"/>
          <w:szCs w:val="20"/>
        </w:rPr>
        <w:t xml:space="preserve"> и приведени</w:t>
      </w:r>
      <w:r w:rsidR="00095C64">
        <w:rPr>
          <w:i/>
          <w:sz w:val="20"/>
          <w:szCs w:val="20"/>
        </w:rPr>
        <w:t>и</w:t>
      </w:r>
      <w:r w:rsidRPr="004038FB">
        <w:rPr>
          <w:i/>
          <w:sz w:val="20"/>
          <w:szCs w:val="20"/>
        </w:rPr>
        <w:t xml:space="preserve"> в </w:t>
      </w:r>
      <w:r w:rsidR="00095C64">
        <w:rPr>
          <w:i/>
          <w:sz w:val="20"/>
          <w:szCs w:val="20"/>
        </w:rPr>
        <w:t>исполнение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0C2514" w:rsidP="009A7713">
      <w:pPr>
        <w:pStyle w:val="a3"/>
        <w:numPr>
          <w:ilvl w:val="0"/>
          <w:numId w:val="18"/>
        </w:numPr>
        <w:ind w:left="567" w:hanging="56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В признании ил</w:t>
      </w:r>
      <w:r w:rsidR="00FC7D37" w:rsidRPr="004038FB">
        <w:rPr>
          <w:rFonts w:asciiTheme="minorHAnsi" w:hAnsiTheme="minorHAnsi"/>
          <w:sz w:val="20"/>
          <w:szCs w:val="20"/>
        </w:rPr>
        <w:t xml:space="preserve">и </w:t>
      </w:r>
      <w:r>
        <w:rPr>
          <w:rFonts w:asciiTheme="minorHAnsi" w:hAnsiTheme="minorHAnsi"/>
          <w:sz w:val="20"/>
          <w:szCs w:val="20"/>
        </w:rPr>
        <w:t xml:space="preserve">в </w:t>
      </w:r>
      <w:r w:rsidR="00FC7D37" w:rsidRPr="004038FB">
        <w:rPr>
          <w:rFonts w:asciiTheme="minorHAnsi" w:hAnsiTheme="minorHAnsi"/>
          <w:sz w:val="20"/>
          <w:szCs w:val="20"/>
        </w:rPr>
        <w:t xml:space="preserve">приведении в исполнение судебного решения </w:t>
      </w:r>
      <w:r>
        <w:rPr>
          <w:rFonts w:asciiTheme="minorHAnsi" w:hAnsiTheme="minorHAnsi"/>
          <w:sz w:val="20"/>
          <w:szCs w:val="20"/>
        </w:rPr>
        <w:t>может быть отказано</w:t>
      </w:r>
      <w:r w:rsidR="00FC7D37" w:rsidRPr="004038FB">
        <w:rPr>
          <w:rFonts w:asciiTheme="minorHAnsi" w:hAnsiTheme="minorHAnsi"/>
          <w:sz w:val="20"/>
          <w:szCs w:val="20"/>
        </w:rPr>
        <w:t>, если: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документ, на основании которого начато судебное разбирательство, или подобный документ, в том числе заявление с указанием основных </w:t>
      </w:r>
      <w:r w:rsidR="00095C64">
        <w:rPr>
          <w:rFonts w:asciiTheme="minorHAnsi" w:hAnsiTheme="minorHAnsi"/>
          <w:sz w:val="20"/>
          <w:szCs w:val="20"/>
        </w:rPr>
        <w:t>элементов</w:t>
      </w:r>
      <w:r w:rsidRPr="004038FB">
        <w:rPr>
          <w:rFonts w:asciiTheme="minorHAnsi" w:hAnsiTheme="minorHAnsi"/>
          <w:sz w:val="20"/>
          <w:szCs w:val="20"/>
        </w:rPr>
        <w:t xml:space="preserve"> иска:</w:t>
      </w:r>
    </w:p>
    <w:p w:rsidR="00D67B6C" w:rsidRPr="004038FB" w:rsidRDefault="00FC7D37" w:rsidP="009A7713">
      <w:pPr>
        <w:pStyle w:val="a3"/>
        <w:numPr>
          <w:ilvl w:val="1"/>
          <w:numId w:val="41"/>
        </w:numPr>
        <w:tabs>
          <w:tab w:val="left" w:pos="1250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не был доведен до сведения ответчика в </w:t>
      </w:r>
      <w:r w:rsidR="00483E83">
        <w:rPr>
          <w:rFonts w:asciiTheme="minorHAnsi" w:hAnsiTheme="minorHAnsi"/>
          <w:sz w:val="20"/>
          <w:szCs w:val="20"/>
        </w:rPr>
        <w:t>достаточные</w:t>
      </w:r>
      <w:r w:rsidRPr="004038FB">
        <w:rPr>
          <w:rFonts w:asciiTheme="minorHAnsi" w:hAnsiTheme="minorHAnsi"/>
          <w:sz w:val="20"/>
          <w:szCs w:val="20"/>
        </w:rPr>
        <w:t xml:space="preserve"> сроки и таким образом, чтобы у ответчика была возможность подготовиться к защите, если </w:t>
      </w:r>
      <w:r w:rsidR="000C2514">
        <w:rPr>
          <w:rFonts w:asciiTheme="minorHAnsi" w:hAnsiTheme="minorHAnsi"/>
          <w:sz w:val="20"/>
          <w:szCs w:val="20"/>
        </w:rPr>
        <w:t xml:space="preserve">только </w:t>
      </w:r>
      <w:r w:rsidRPr="004038FB">
        <w:rPr>
          <w:rFonts w:asciiTheme="minorHAnsi" w:hAnsiTheme="minorHAnsi"/>
          <w:sz w:val="20"/>
          <w:szCs w:val="20"/>
        </w:rPr>
        <w:t xml:space="preserve">ответчик не </w:t>
      </w:r>
      <w:r w:rsidR="000C2514">
        <w:rPr>
          <w:rFonts w:asciiTheme="minorHAnsi" w:hAnsiTheme="minorHAnsi"/>
          <w:sz w:val="20"/>
          <w:szCs w:val="20"/>
        </w:rPr>
        <w:t xml:space="preserve">явился и не представил </w:t>
      </w:r>
      <w:r w:rsidR="00095C64">
        <w:rPr>
          <w:rFonts w:asciiTheme="minorHAnsi" w:hAnsiTheme="minorHAnsi"/>
          <w:sz w:val="20"/>
          <w:szCs w:val="20"/>
        </w:rPr>
        <w:t>позицию</w:t>
      </w:r>
      <w:r w:rsidR="000C2514">
        <w:rPr>
          <w:rFonts w:asciiTheme="minorHAnsi" w:hAnsiTheme="minorHAnsi"/>
          <w:sz w:val="20"/>
          <w:szCs w:val="20"/>
        </w:rPr>
        <w:t xml:space="preserve"> по делу без оспаривания процедуры уведомления </w:t>
      </w:r>
      <w:r w:rsidR="00095C64">
        <w:rPr>
          <w:rFonts w:asciiTheme="minorHAnsi" w:hAnsiTheme="minorHAnsi"/>
          <w:sz w:val="20"/>
          <w:szCs w:val="20"/>
        </w:rPr>
        <w:t xml:space="preserve">в суде происхождения </w:t>
      </w:r>
      <w:r w:rsidRPr="004038FB">
        <w:rPr>
          <w:rFonts w:asciiTheme="minorHAnsi" w:hAnsiTheme="minorHAnsi"/>
          <w:sz w:val="20"/>
          <w:szCs w:val="20"/>
        </w:rPr>
        <w:t xml:space="preserve">при условии, что </w:t>
      </w:r>
      <w:r w:rsidR="00E12AD8">
        <w:rPr>
          <w:rFonts w:asciiTheme="minorHAnsi" w:hAnsiTheme="minorHAnsi"/>
          <w:sz w:val="20"/>
          <w:szCs w:val="20"/>
        </w:rPr>
        <w:t>право</w:t>
      </w:r>
      <w:r w:rsidRPr="004038FB">
        <w:rPr>
          <w:rFonts w:asciiTheme="minorHAnsi" w:hAnsiTheme="minorHAnsi"/>
          <w:sz w:val="20"/>
          <w:szCs w:val="20"/>
        </w:rPr>
        <w:t xml:space="preserve"> Государства происхождения позволяет оспорить </w:t>
      </w:r>
      <w:r w:rsidR="006C5792">
        <w:rPr>
          <w:rFonts w:asciiTheme="minorHAnsi" w:hAnsiTheme="minorHAnsi"/>
          <w:sz w:val="20"/>
          <w:szCs w:val="20"/>
        </w:rPr>
        <w:t>уведомление</w:t>
      </w:r>
      <w:r w:rsidRPr="004038FB">
        <w:rPr>
          <w:rFonts w:asciiTheme="minorHAnsi" w:hAnsiTheme="minorHAnsi"/>
          <w:sz w:val="20"/>
          <w:szCs w:val="20"/>
        </w:rPr>
        <w:t>; или</w:t>
      </w:r>
    </w:p>
    <w:p w:rsidR="00D67B6C" w:rsidRPr="004038FB" w:rsidRDefault="00FC7D37" w:rsidP="009A7713">
      <w:pPr>
        <w:pStyle w:val="a3"/>
        <w:numPr>
          <w:ilvl w:val="1"/>
          <w:numId w:val="41"/>
        </w:numPr>
        <w:tabs>
          <w:tab w:val="left" w:pos="1250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был доведен до сведения ответчика в </w:t>
      </w:r>
      <w:r w:rsidR="006C5792">
        <w:rPr>
          <w:rFonts w:asciiTheme="minorHAnsi" w:hAnsiTheme="minorHAnsi"/>
          <w:sz w:val="20"/>
          <w:szCs w:val="20"/>
        </w:rPr>
        <w:t>запрашиваемом</w:t>
      </w:r>
      <w:r w:rsidRPr="004038FB">
        <w:rPr>
          <w:rFonts w:asciiTheme="minorHAnsi" w:hAnsiTheme="minorHAnsi"/>
          <w:sz w:val="20"/>
          <w:szCs w:val="20"/>
        </w:rPr>
        <w:t xml:space="preserve"> Государстве </w:t>
      </w:r>
      <w:r w:rsidR="006C5792">
        <w:rPr>
          <w:rFonts w:asciiTheme="minorHAnsi" w:hAnsiTheme="minorHAnsi"/>
          <w:sz w:val="20"/>
          <w:szCs w:val="20"/>
        </w:rPr>
        <w:t xml:space="preserve">способом, не совместимым с фундаментальными принципами </w:t>
      </w:r>
      <w:r w:rsidR="00095C64">
        <w:rPr>
          <w:rFonts w:asciiTheme="minorHAnsi" w:hAnsiTheme="minorHAnsi"/>
          <w:sz w:val="20"/>
          <w:szCs w:val="20"/>
        </w:rPr>
        <w:t xml:space="preserve">запрашиваемого Государства в отношении </w:t>
      </w:r>
      <w:r w:rsidR="006C5792">
        <w:rPr>
          <w:rFonts w:asciiTheme="minorHAnsi" w:hAnsiTheme="minorHAnsi"/>
          <w:sz w:val="20"/>
          <w:szCs w:val="20"/>
        </w:rPr>
        <w:t xml:space="preserve">вручения документов; </w:t>
      </w:r>
    </w:p>
    <w:p w:rsidR="00D67B6C" w:rsidRPr="004038FB" w:rsidRDefault="00FC7D37" w:rsidP="009A7713">
      <w:pPr>
        <w:pStyle w:val="a3"/>
        <w:numPr>
          <w:ilvl w:val="0"/>
          <w:numId w:val="2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судебное решение было получено путем</w:t>
      </w:r>
      <w:r w:rsidR="00095C64">
        <w:rPr>
          <w:rFonts w:asciiTheme="minorHAnsi" w:hAnsiTheme="minorHAnsi"/>
          <w:sz w:val="20"/>
          <w:szCs w:val="20"/>
        </w:rPr>
        <w:t xml:space="preserve"> обмана</w:t>
      </w:r>
      <w:r w:rsidRPr="004038FB">
        <w:rPr>
          <w:rFonts w:asciiTheme="minorHAnsi" w:hAnsiTheme="minorHAnsi"/>
          <w:sz w:val="20"/>
          <w:szCs w:val="20"/>
        </w:rPr>
        <w:t>;</w:t>
      </w:r>
    </w:p>
    <w:p w:rsidR="009C5CE3" w:rsidRPr="004038FB" w:rsidRDefault="009C5CE3" w:rsidP="006A0618">
      <w:pPr>
        <w:pStyle w:val="a3"/>
        <w:tabs>
          <w:tab w:val="left" w:pos="685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признание или приведение в исполнение судебного решения </w:t>
      </w:r>
      <w:r w:rsidR="00323EA1">
        <w:rPr>
          <w:rFonts w:asciiTheme="minorHAnsi" w:hAnsiTheme="minorHAnsi"/>
          <w:sz w:val="20"/>
          <w:szCs w:val="20"/>
        </w:rPr>
        <w:t>будет явно противоречить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323EA1">
        <w:rPr>
          <w:rFonts w:asciiTheme="minorHAnsi" w:hAnsiTheme="minorHAnsi"/>
          <w:sz w:val="20"/>
          <w:szCs w:val="20"/>
        </w:rPr>
        <w:t>публичному порядку</w:t>
      </w:r>
      <w:r w:rsidR="006C5792">
        <w:rPr>
          <w:rFonts w:asciiTheme="minorHAnsi" w:hAnsiTheme="minorHAnsi"/>
          <w:sz w:val="20"/>
          <w:szCs w:val="20"/>
        </w:rPr>
        <w:t xml:space="preserve"> запрашиваемого </w:t>
      </w:r>
      <w:r w:rsidRPr="004038FB">
        <w:rPr>
          <w:rFonts w:asciiTheme="minorHAnsi" w:hAnsiTheme="minorHAnsi"/>
          <w:sz w:val="20"/>
          <w:szCs w:val="20"/>
        </w:rPr>
        <w:t xml:space="preserve">Государства, </w:t>
      </w:r>
      <w:r w:rsidR="006C5792">
        <w:rPr>
          <w:rFonts w:asciiTheme="minorHAnsi" w:hAnsiTheme="minorHAnsi"/>
          <w:sz w:val="20"/>
          <w:szCs w:val="20"/>
        </w:rPr>
        <w:t xml:space="preserve">включая ситуации, когда </w:t>
      </w:r>
      <w:r w:rsidR="00323EA1">
        <w:rPr>
          <w:rFonts w:asciiTheme="minorHAnsi" w:hAnsiTheme="minorHAnsi"/>
          <w:sz w:val="20"/>
          <w:szCs w:val="20"/>
        </w:rPr>
        <w:t>определенные</w:t>
      </w:r>
      <w:r w:rsidR="006C5792">
        <w:rPr>
          <w:rFonts w:asciiTheme="minorHAnsi" w:hAnsiTheme="minorHAnsi"/>
          <w:sz w:val="20"/>
          <w:szCs w:val="20"/>
        </w:rPr>
        <w:t xml:space="preserve"> процедуры, предшествовавшие вынесению судебного решения, </w:t>
      </w:r>
      <w:r w:rsidR="00323EA1">
        <w:rPr>
          <w:rFonts w:asciiTheme="minorHAnsi" w:hAnsiTheme="minorHAnsi"/>
          <w:sz w:val="20"/>
          <w:szCs w:val="20"/>
        </w:rPr>
        <w:t>были несовместимыми</w:t>
      </w:r>
      <w:r w:rsidR="006C5792">
        <w:rPr>
          <w:rFonts w:asciiTheme="minorHAnsi" w:hAnsiTheme="minorHAnsi"/>
          <w:sz w:val="20"/>
          <w:szCs w:val="20"/>
        </w:rPr>
        <w:t xml:space="preserve"> с фундаментальными принципами процессуальной справедливости </w:t>
      </w:r>
      <w:r w:rsidR="00323EA1">
        <w:rPr>
          <w:rFonts w:asciiTheme="minorHAnsi" w:hAnsiTheme="minorHAnsi"/>
          <w:sz w:val="20"/>
          <w:szCs w:val="20"/>
        </w:rPr>
        <w:t>такого</w:t>
      </w:r>
      <w:r w:rsidR="006C5792">
        <w:rPr>
          <w:rFonts w:asciiTheme="minorHAnsi" w:hAnsiTheme="minorHAnsi"/>
          <w:sz w:val="20"/>
          <w:szCs w:val="20"/>
        </w:rPr>
        <w:t xml:space="preserve"> государства, а также ситуации, </w:t>
      </w:r>
      <w:r w:rsidR="00E53C71">
        <w:rPr>
          <w:rFonts w:asciiTheme="minorHAnsi" w:hAnsiTheme="minorHAnsi"/>
          <w:sz w:val="20"/>
          <w:szCs w:val="20"/>
        </w:rPr>
        <w:t>угрожающие безопасности и суверенитету</w:t>
      </w:r>
      <w:r w:rsidR="006C5792">
        <w:rPr>
          <w:rFonts w:asciiTheme="minorHAnsi" w:hAnsiTheme="minorHAnsi"/>
          <w:sz w:val="20"/>
          <w:szCs w:val="20"/>
        </w:rPr>
        <w:t xml:space="preserve"> </w:t>
      </w:r>
      <w:r w:rsidR="00E53C71">
        <w:rPr>
          <w:rFonts w:asciiTheme="minorHAnsi" w:hAnsiTheme="minorHAnsi"/>
          <w:sz w:val="20"/>
          <w:szCs w:val="20"/>
        </w:rPr>
        <w:t>такого</w:t>
      </w:r>
      <w:r w:rsidR="006C5792">
        <w:rPr>
          <w:rFonts w:asciiTheme="minorHAnsi" w:hAnsiTheme="minorHAnsi"/>
          <w:sz w:val="20"/>
          <w:szCs w:val="20"/>
        </w:rPr>
        <w:t xml:space="preserve"> Государства</w:t>
      </w:r>
      <w:r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FC7D37" w:rsidP="009A7713">
      <w:pPr>
        <w:pStyle w:val="a3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разбирательство в суде происхождения </w:t>
      </w:r>
      <w:r w:rsidR="006C5792">
        <w:rPr>
          <w:rFonts w:asciiTheme="minorHAnsi" w:hAnsiTheme="minorHAnsi"/>
          <w:sz w:val="20"/>
          <w:szCs w:val="20"/>
        </w:rPr>
        <w:t xml:space="preserve">не соответствовало соглашению </w:t>
      </w:r>
      <w:r w:rsidRPr="004038FB">
        <w:rPr>
          <w:rFonts w:asciiTheme="minorHAnsi" w:hAnsiTheme="minorHAnsi"/>
          <w:sz w:val="20"/>
          <w:szCs w:val="20"/>
        </w:rPr>
        <w:t>или указани</w:t>
      </w:r>
      <w:r w:rsidR="006C5792">
        <w:rPr>
          <w:rFonts w:asciiTheme="minorHAnsi" w:hAnsiTheme="minorHAnsi"/>
          <w:sz w:val="20"/>
          <w:szCs w:val="20"/>
        </w:rPr>
        <w:t>ю</w:t>
      </w:r>
      <w:r w:rsidRPr="004038FB">
        <w:rPr>
          <w:rFonts w:asciiTheme="minorHAnsi" w:hAnsiTheme="minorHAnsi"/>
          <w:sz w:val="20"/>
          <w:szCs w:val="20"/>
        </w:rPr>
        <w:t xml:space="preserve"> в документе, на основании которого учрежден траст, </w:t>
      </w:r>
      <w:r w:rsidR="006C5792">
        <w:rPr>
          <w:rFonts w:asciiTheme="minorHAnsi" w:hAnsiTheme="minorHAnsi"/>
          <w:sz w:val="20"/>
          <w:szCs w:val="20"/>
        </w:rPr>
        <w:t xml:space="preserve">в соответствии с которыми спор подлежал </w:t>
      </w:r>
      <w:r w:rsidR="00E53C71">
        <w:rPr>
          <w:rFonts w:asciiTheme="minorHAnsi" w:hAnsiTheme="minorHAnsi"/>
          <w:sz w:val="20"/>
          <w:szCs w:val="20"/>
        </w:rPr>
        <w:t>разрешению</w:t>
      </w:r>
      <w:r w:rsidR="006C5792">
        <w:rPr>
          <w:rFonts w:asciiTheme="minorHAnsi" w:hAnsiTheme="minorHAnsi"/>
          <w:sz w:val="20"/>
          <w:szCs w:val="20"/>
        </w:rPr>
        <w:t xml:space="preserve"> в суде Государства, ином, чем Государство происхождения</w:t>
      </w:r>
      <w:r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FC7D37" w:rsidP="009A7713">
      <w:pPr>
        <w:pStyle w:val="a3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судебное решение </w:t>
      </w:r>
      <w:r w:rsidR="006C5792">
        <w:rPr>
          <w:rFonts w:asciiTheme="minorHAnsi" w:hAnsiTheme="minorHAnsi"/>
          <w:sz w:val="20"/>
          <w:szCs w:val="20"/>
        </w:rPr>
        <w:t>не с</w:t>
      </w:r>
      <w:r w:rsidR="00765CEA">
        <w:rPr>
          <w:rFonts w:asciiTheme="minorHAnsi" w:hAnsiTheme="minorHAnsi"/>
          <w:sz w:val="20"/>
          <w:szCs w:val="20"/>
        </w:rPr>
        <w:t>овместимо с</w:t>
      </w:r>
      <w:r w:rsidRPr="004038FB">
        <w:rPr>
          <w:rFonts w:asciiTheme="minorHAnsi" w:hAnsiTheme="minorHAnsi"/>
          <w:sz w:val="20"/>
          <w:szCs w:val="20"/>
        </w:rPr>
        <w:t xml:space="preserve"> решени</w:t>
      </w:r>
      <w:r w:rsidR="00765CEA">
        <w:rPr>
          <w:rFonts w:asciiTheme="minorHAnsi" w:hAnsiTheme="minorHAnsi"/>
          <w:sz w:val="20"/>
          <w:szCs w:val="20"/>
        </w:rPr>
        <w:t>ем</w:t>
      </w:r>
      <w:r w:rsidRPr="004038FB">
        <w:rPr>
          <w:rFonts w:asciiTheme="minorHAnsi" w:hAnsiTheme="minorHAnsi"/>
          <w:sz w:val="20"/>
          <w:szCs w:val="20"/>
        </w:rPr>
        <w:t>, вынесенн</w:t>
      </w:r>
      <w:r w:rsidR="00765CEA">
        <w:rPr>
          <w:rFonts w:asciiTheme="minorHAnsi" w:hAnsiTheme="minorHAnsi"/>
          <w:sz w:val="20"/>
          <w:szCs w:val="20"/>
        </w:rPr>
        <w:t>ым</w:t>
      </w:r>
      <w:r w:rsidRPr="004038FB">
        <w:rPr>
          <w:rFonts w:asciiTheme="minorHAnsi" w:hAnsiTheme="minorHAnsi"/>
          <w:sz w:val="20"/>
          <w:szCs w:val="20"/>
        </w:rPr>
        <w:t xml:space="preserve"> судом</w:t>
      </w:r>
      <w:r w:rsidR="00765CEA">
        <w:rPr>
          <w:rFonts w:asciiTheme="minorHAnsi" w:hAnsiTheme="minorHAnsi"/>
          <w:sz w:val="20"/>
          <w:szCs w:val="20"/>
        </w:rPr>
        <w:t xml:space="preserve"> за</w:t>
      </w:r>
      <w:r w:rsidR="006C5792">
        <w:rPr>
          <w:rFonts w:asciiTheme="minorHAnsi" w:hAnsiTheme="minorHAnsi"/>
          <w:sz w:val="20"/>
          <w:szCs w:val="20"/>
        </w:rPr>
        <w:t>п</w:t>
      </w:r>
      <w:r w:rsidR="00765CEA">
        <w:rPr>
          <w:rFonts w:asciiTheme="minorHAnsi" w:hAnsiTheme="minorHAnsi"/>
          <w:sz w:val="20"/>
          <w:szCs w:val="20"/>
        </w:rPr>
        <w:t>р</w:t>
      </w:r>
      <w:r w:rsidR="006C5792">
        <w:rPr>
          <w:rFonts w:asciiTheme="minorHAnsi" w:hAnsiTheme="minorHAnsi"/>
          <w:sz w:val="20"/>
          <w:szCs w:val="20"/>
        </w:rPr>
        <w:t>ашиваемого</w:t>
      </w:r>
      <w:r w:rsidRPr="004038FB">
        <w:rPr>
          <w:rFonts w:asciiTheme="minorHAnsi" w:hAnsiTheme="minorHAnsi"/>
          <w:sz w:val="20"/>
          <w:szCs w:val="20"/>
        </w:rPr>
        <w:t xml:space="preserve"> Государства </w:t>
      </w:r>
      <w:r w:rsidR="00765CEA">
        <w:rPr>
          <w:rFonts w:asciiTheme="minorHAnsi" w:hAnsiTheme="minorHAnsi"/>
          <w:sz w:val="20"/>
          <w:szCs w:val="20"/>
        </w:rPr>
        <w:t>по спору</w:t>
      </w:r>
      <w:r w:rsidRPr="004038FB">
        <w:rPr>
          <w:rFonts w:asciiTheme="minorHAnsi" w:hAnsiTheme="minorHAnsi"/>
          <w:sz w:val="20"/>
          <w:szCs w:val="20"/>
        </w:rPr>
        <w:t xml:space="preserve"> между теми же сторонами; или</w:t>
      </w:r>
    </w:p>
    <w:p w:rsidR="00D67B6C" w:rsidRPr="004038FB" w:rsidRDefault="00FC7D37" w:rsidP="009A7713">
      <w:pPr>
        <w:pStyle w:val="a3"/>
        <w:numPr>
          <w:ilvl w:val="0"/>
          <w:numId w:val="2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судебное решение </w:t>
      </w:r>
      <w:r w:rsidR="00765CEA">
        <w:rPr>
          <w:rFonts w:asciiTheme="minorHAnsi" w:hAnsiTheme="minorHAnsi"/>
          <w:sz w:val="20"/>
          <w:szCs w:val="20"/>
        </w:rPr>
        <w:t xml:space="preserve">не совместимо с ранее вынесенным судом другого Государства </w:t>
      </w:r>
      <w:r w:rsidRPr="004038FB">
        <w:rPr>
          <w:rFonts w:asciiTheme="minorHAnsi" w:hAnsiTheme="minorHAnsi"/>
          <w:sz w:val="20"/>
          <w:szCs w:val="20"/>
        </w:rPr>
        <w:t>решением</w:t>
      </w:r>
      <w:r w:rsidR="00765CEA">
        <w:rPr>
          <w:rFonts w:asciiTheme="minorHAnsi" w:hAnsiTheme="minorHAnsi"/>
          <w:sz w:val="20"/>
          <w:szCs w:val="20"/>
        </w:rPr>
        <w:t xml:space="preserve"> между теми же сторонами и по тому же предмету</w:t>
      </w:r>
      <w:r w:rsidRPr="004038FB">
        <w:rPr>
          <w:rFonts w:asciiTheme="minorHAnsi" w:hAnsiTheme="minorHAnsi"/>
          <w:sz w:val="20"/>
          <w:szCs w:val="20"/>
        </w:rPr>
        <w:t xml:space="preserve">, при условии, что </w:t>
      </w:r>
      <w:r w:rsidR="00765CEA">
        <w:rPr>
          <w:rFonts w:asciiTheme="minorHAnsi" w:hAnsiTheme="minorHAnsi"/>
          <w:sz w:val="20"/>
          <w:szCs w:val="20"/>
        </w:rPr>
        <w:t>такое более раннее</w:t>
      </w:r>
      <w:r w:rsidRPr="004038FB">
        <w:rPr>
          <w:rFonts w:asciiTheme="minorHAnsi" w:hAnsiTheme="minorHAnsi"/>
          <w:sz w:val="20"/>
          <w:szCs w:val="20"/>
        </w:rPr>
        <w:t xml:space="preserve"> решение отвечает требованиям, необходимым для его признания в </w:t>
      </w:r>
      <w:r w:rsidR="00765CEA">
        <w:rPr>
          <w:rFonts w:asciiTheme="minorHAnsi" w:hAnsiTheme="minorHAnsi"/>
          <w:sz w:val="20"/>
          <w:szCs w:val="20"/>
        </w:rPr>
        <w:t>запрашиваемом</w:t>
      </w:r>
      <w:r w:rsidRPr="004038FB">
        <w:rPr>
          <w:rFonts w:asciiTheme="minorHAnsi" w:hAnsiTheme="minorHAnsi"/>
          <w:sz w:val="20"/>
          <w:szCs w:val="20"/>
        </w:rPr>
        <w:t xml:space="preserve"> Государстве.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E53C71" w:rsidP="009A7713">
      <w:pPr>
        <w:pStyle w:val="a3"/>
        <w:numPr>
          <w:ilvl w:val="0"/>
          <w:numId w:val="18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E53C71">
        <w:rPr>
          <w:rFonts w:asciiTheme="minorHAnsi" w:hAnsiTheme="minorHAnsi"/>
          <w:sz w:val="20"/>
          <w:szCs w:val="20"/>
        </w:rPr>
        <w:t xml:space="preserve">Признание или приведение в исполнение судебного решения может быть отложено или в признании или приведении в исполнение может быть отказано </w:t>
      </w:r>
      <w:r w:rsidR="00FC7D37" w:rsidRPr="004038FB">
        <w:rPr>
          <w:rFonts w:asciiTheme="minorHAnsi" w:hAnsiTheme="minorHAnsi"/>
          <w:sz w:val="20"/>
          <w:szCs w:val="20"/>
        </w:rPr>
        <w:t xml:space="preserve">в том случае, если разбирательство между теми же сторонами </w:t>
      </w:r>
      <w:r w:rsidR="00765CEA">
        <w:rPr>
          <w:rFonts w:asciiTheme="minorHAnsi" w:hAnsiTheme="minorHAnsi"/>
          <w:sz w:val="20"/>
          <w:szCs w:val="20"/>
        </w:rPr>
        <w:t>по тому же предмету</w:t>
      </w:r>
      <w:r w:rsidR="00FC7D37" w:rsidRPr="004038FB">
        <w:rPr>
          <w:rFonts w:asciiTheme="minorHAnsi" w:hAnsiTheme="minorHAnsi"/>
          <w:sz w:val="20"/>
          <w:szCs w:val="20"/>
        </w:rPr>
        <w:t xml:space="preserve"> судом </w:t>
      </w:r>
      <w:r w:rsidR="00765CEA">
        <w:rPr>
          <w:rFonts w:asciiTheme="minorHAnsi" w:hAnsiTheme="minorHAnsi"/>
          <w:sz w:val="20"/>
          <w:szCs w:val="20"/>
        </w:rPr>
        <w:t xml:space="preserve">запрашиваемого </w:t>
      </w:r>
      <w:r w:rsidR="00AD3DDB" w:rsidRPr="004038FB">
        <w:rPr>
          <w:rFonts w:asciiTheme="minorHAnsi" w:hAnsiTheme="minorHAnsi"/>
          <w:sz w:val="20"/>
          <w:szCs w:val="20"/>
        </w:rPr>
        <w:t xml:space="preserve">Государства </w:t>
      </w:r>
      <w:r>
        <w:rPr>
          <w:rFonts w:asciiTheme="minorHAnsi" w:hAnsiTheme="minorHAnsi"/>
          <w:sz w:val="20"/>
          <w:szCs w:val="20"/>
        </w:rPr>
        <w:t>продолжается</w:t>
      </w:r>
      <w:r w:rsidR="00765CEA">
        <w:rPr>
          <w:rFonts w:asciiTheme="minorHAnsi" w:hAnsiTheme="minorHAnsi"/>
          <w:sz w:val="20"/>
          <w:szCs w:val="20"/>
        </w:rPr>
        <w:t xml:space="preserve"> и при этом</w:t>
      </w:r>
      <w:r w:rsidR="00AD3DDB" w:rsidRPr="004038FB">
        <w:rPr>
          <w:rFonts w:asciiTheme="minorHAnsi" w:hAnsiTheme="minorHAnsi"/>
          <w:sz w:val="20"/>
          <w:szCs w:val="20"/>
        </w:rPr>
        <w:t>: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30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суд </w:t>
      </w:r>
      <w:r w:rsidR="00765CEA">
        <w:rPr>
          <w:rFonts w:asciiTheme="minorHAnsi" w:hAnsiTheme="minorHAnsi"/>
          <w:sz w:val="20"/>
          <w:szCs w:val="20"/>
        </w:rPr>
        <w:t>запрашиваемого</w:t>
      </w:r>
      <w:r w:rsidRPr="004038FB">
        <w:rPr>
          <w:rFonts w:asciiTheme="minorHAnsi" w:hAnsiTheme="minorHAnsi"/>
          <w:sz w:val="20"/>
          <w:szCs w:val="20"/>
        </w:rPr>
        <w:t xml:space="preserve"> Государства </w:t>
      </w:r>
      <w:r w:rsidR="00765CEA">
        <w:rPr>
          <w:rFonts w:asciiTheme="minorHAnsi" w:hAnsiTheme="minorHAnsi"/>
          <w:sz w:val="20"/>
          <w:szCs w:val="20"/>
        </w:rPr>
        <w:t xml:space="preserve">приступил к рассмотрению </w:t>
      </w:r>
      <w:r w:rsidRPr="004038FB">
        <w:rPr>
          <w:rFonts w:asciiTheme="minorHAnsi" w:hAnsiTheme="minorHAnsi"/>
          <w:sz w:val="20"/>
          <w:szCs w:val="20"/>
        </w:rPr>
        <w:t>дел</w:t>
      </w:r>
      <w:r w:rsidR="00765CEA">
        <w:rPr>
          <w:rFonts w:asciiTheme="minorHAnsi" w:hAnsiTheme="minorHAnsi"/>
          <w:sz w:val="20"/>
          <w:szCs w:val="20"/>
        </w:rPr>
        <w:t>а</w:t>
      </w:r>
      <w:r w:rsidRPr="004038FB">
        <w:rPr>
          <w:rFonts w:asciiTheme="minorHAnsi" w:hAnsiTheme="minorHAnsi"/>
          <w:sz w:val="20"/>
          <w:szCs w:val="20"/>
        </w:rPr>
        <w:t xml:space="preserve"> раньше, чем суд происхождения; и</w:t>
      </w:r>
    </w:p>
    <w:p w:rsidR="00D67B6C" w:rsidRPr="004038FB" w:rsidRDefault="00FC7D37" w:rsidP="009A7713">
      <w:pPr>
        <w:pStyle w:val="a3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имеется </w:t>
      </w:r>
      <w:r w:rsidR="00E53C71">
        <w:rPr>
          <w:rFonts w:asciiTheme="minorHAnsi" w:hAnsiTheme="minorHAnsi"/>
          <w:sz w:val="20"/>
          <w:szCs w:val="20"/>
        </w:rPr>
        <w:t>тесная</w:t>
      </w:r>
      <w:r w:rsidRPr="004038FB">
        <w:rPr>
          <w:rFonts w:asciiTheme="minorHAnsi" w:hAnsiTheme="minorHAnsi"/>
          <w:sz w:val="20"/>
          <w:szCs w:val="20"/>
        </w:rPr>
        <w:t xml:space="preserve"> связь между спором и </w:t>
      </w:r>
      <w:r w:rsidR="00765CEA">
        <w:rPr>
          <w:rFonts w:asciiTheme="minorHAnsi" w:hAnsiTheme="minorHAnsi"/>
          <w:sz w:val="20"/>
          <w:szCs w:val="20"/>
        </w:rPr>
        <w:t xml:space="preserve">запрашиваемым </w:t>
      </w:r>
      <w:r w:rsidRPr="004038FB">
        <w:rPr>
          <w:rFonts w:asciiTheme="minorHAnsi" w:hAnsiTheme="minorHAnsi"/>
          <w:sz w:val="20"/>
          <w:szCs w:val="20"/>
        </w:rPr>
        <w:t>Государством.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6A0618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Отказ на основании данного пункта не </w:t>
      </w:r>
      <w:r w:rsidR="00E12AD8">
        <w:rPr>
          <w:rFonts w:asciiTheme="minorHAnsi" w:hAnsiTheme="minorHAnsi"/>
          <w:sz w:val="20"/>
          <w:szCs w:val="20"/>
        </w:rPr>
        <w:t>препятствует в дальнейшем подачи</w:t>
      </w:r>
      <w:r w:rsidRPr="004038FB">
        <w:rPr>
          <w:rFonts w:asciiTheme="minorHAnsi" w:hAnsiTheme="minorHAnsi"/>
          <w:sz w:val="20"/>
          <w:szCs w:val="20"/>
        </w:rPr>
        <w:t xml:space="preserve"> заявлени</w:t>
      </w:r>
      <w:r w:rsidR="00E12AD8">
        <w:rPr>
          <w:rFonts w:asciiTheme="minorHAnsi" w:hAnsiTheme="minorHAnsi"/>
          <w:sz w:val="20"/>
          <w:szCs w:val="20"/>
        </w:rPr>
        <w:t>я</w:t>
      </w:r>
      <w:r w:rsidRPr="004038FB">
        <w:rPr>
          <w:rFonts w:asciiTheme="minorHAnsi" w:hAnsiTheme="minorHAnsi"/>
          <w:sz w:val="20"/>
          <w:szCs w:val="20"/>
        </w:rPr>
        <w:t xml:space="preserve"> о признании или приведении в исполнение судебного решения.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 8</w:t>
      </w:r>
    </w:p>
    <w:p w:rsidR="00D67B6C" w:rsidRPr="004038FB" w:rsidRDefault="00FC7D37" w:rsidP="009C5CE3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>Предварительные вопросы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6C58CC" w:rsidP="009A7713">
      <w:pPr>
        <w:pStyle w:val="a3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Судебный акт</w:t>
      </w:r>
      <w:r w:rsidR="00765CEA">
        <w:rPr>
          <w:rFonts w:asciiTheme="minorHAnsi" w:hAnsiTheme="minorHAnsi"/>
          <w:sz w:val="20"/>
          <w:szCs w:val="20"/>
        </w:rPr>
        <w:t xml:space="preserve"> </w:t>
      </w:r>
      <w:r w:rsidR="00FC7D37" w:rsidRPr="004038FB">
        <w:rPr>
          <w:rFonts w:asciiTheme="minorHAnsi" w:hAnsiTheme="minorHAnsi"/>
          <w:sz w:val="20"/>
          <w:szCs w:val="20"/>
        </w:rPr>
        <w:t xml:space="preserve">по предварительному вопросу не признается и не приводится в исполнение на основании настоящей Конвенции, если </w:t>
      </w:r>
      <w:r>
        <w:rPr>
          <w:rFonts w:asciiTheme="minorHAnsi" w:hAnsiTheme="minorHAnsi"/>
          <w:sz w:val="20"/>
          <w:szCs w:val="20"/>
        </w:rPr>
        <w:t>он</w:t>
      </w:r>
      <w:r w:rsidR="00765CE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принят</w:t>
      </w:r>
      <w:r w:rsidR="00FC7D37" w:rsidRPr="004038FB">
        <w:rPr>
          <w:rFonts w:asciiTheme="minorHAnsi" w:hAnsiTheme="minorHAnsi"/>
          <w:sz w:val="20"/>
          <w:szCs w:val="20"/>
        </w:rPr>
        <w:t xml:space="preserve"> по вопросу, </w:t>
      </w:r>
      <w:r>
        <w:rPr>
          <w:rFonts w:asciiTheme="minorHAnsi" w:hAnsiTheme="minorHAnsi"/>
          <w:sz w:val="20"/>
          <w:szCs w:val="20"/>
        </w:rPr>
        <w:t xml:space="preserve">к которому </w:t>
      </w:r>
      <w:r w:rsidR="00FC7D37" w:rsidRPr="004038FB">
        <w:rPr>
          <w:rFonts w:asciiTheme="minorHAnsi" w:hAnsiTheme="minorHAnsi"/>
          <w:sz w:val="20"/>
          <w:szCs w:val="20"/>
        </w:rPr>
        <w:t>настоящая Конвенция</w:t>
      </w:r>
      <w:r w:rsidRPr="006C58C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не применяется</w:t>
      </w:r>
      <w:r w:rsidR="00FC7D37" w:rsidRPr="004038FB">
        <w:rPr>
          <w:rFonts w:asciiTheme="minorHAnsi" w:hAnsiTheme="minorHAnsi"/>
          <w:sz w:val="20"/>
          <w:szCs w:val="20"/>
        </w:rPr>
        <w:t xml:space="preserve">, или по вопросу, указанному в Статье 6, </w:t>
      </w:r>
      <w:r>
        <w:rPr>
          <w:rFonts w:asciiTheme="minorHAnsi" w:hAnsiTheme="minorHAnsi"/>
          <w:sz w:val="20"/>
          <w:szCs w:val="20"/>
        </w:rPr>
        <w:t>по которому акт вынесен</w:t>
      </w:r>
      <w:r w:rsidR="00765CEA">
        <w:rPr>
          <w:rFonts w:asciiTheme="minorHAnsi" w:hAnsiTheme="minorHAnsi"/>
          <w:sz w:val="20"/>
          <w:szCs w:val="20"/>
        </w:rPr>
        <w:t xml:space="preserve"> судом Государства, иного</w:t>
      </w:r>
      <w:r w:rsidR="00C856A4">
        <w:rPr>
          <w:rFonts w:asciiTheme="minorHAnsi" w:hAnsiTheme="minorHAnsi"/>
          <w:sz w:val="20"/>
          <w:szCs w:val="20"/>
        </w:rPr>
        <w:t>,</w:t>
      </w:r>
      <w:r w:rsidR="00765CEA">
        <w:rPr>
          <w:rFonts w:asciiTheme="minorHAnsi" w:hAnsiTheme="minorHAnsi"/>
          <w:sz w:val="20"/>
          <w:szCs w:val="20"/>
        </w:rPr>
        <w:t xml:space="preserve"> чем </w:t>
      </w:r>
      <w:r w:rsidR="00C856A4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</w:t>
      </w:r>
      <w:r w:rsidR="00FC7D37" w:rsidRPr="004038FB">
        <w:rPr>
          <w:rFonts w:asciiTheme="minorHAnsi" w:hAnsiTheme="minorHAnsi"/>
          <w:sz w:val="20"/>
          <w:szCs w:val="20"/>
        </w:rPr>
        <w:t>Государств</w:t>
      </w:r>
      <w:r w:rsidR="00C856A4">
        <w:rPr>
          <w:rFonts w:asciiTheme="minorHAnsi" w:hAnsiTheme="minorHAnsi"/>
          <w:sz w:val="20"/>
          <w:szCs w:val="20"/>
        </w:rPr>
        <w:t>о</w:t>
      </w:r>
      <w:r>
        <w:rPr>
          <w:rFonts w:asciiTheme="minorHAnsi" w:hAnsiTheme="minorHAnsi"/>
          <w:sz w:val="20"/>
          <w:szCs w:val="20"/>
        </w:rPr>
        <w:t xml:space="preserve">, на которое содержится ссылка </w:t>
      </w:r>
      <w:r w:rsidR="00FC7D37" w:rsidRPr="004038FB">
        <w:rPr>
          <w:rFonts w:asciiTheme="minorHAnsi" w:hAnsiTheme="minorHAnsi"/>
          <w:sz w:val="20"/>
          <w:szCs w:val="20"/>
        </w:rPr>
        <w:t xml:space="preserve">в </w:t>
      </w:r>
      <w:r>
        <w:rPr>
          <w:rFonts w:asciiTheme="minorHAnsi" w:hAnsiTheme="minorHAnsi"/>
          <w:sz w:val="20"/>
          <w:szCs w:val="20"/>
        </w:rPr>
        <w:t>указанной</w:t>
      </w:r>
      <w:r w:rsidR="00FC7D37" w:rsidRPr="004038FB">
        <w:rPr>
          <w:rFonts w:asciiTheme="minorHAnsi" w:hAnsiTheme="minorHAnsi"/>
          <w:sz w:val="20"/>
          <w:szCs w:val="20"/>
        </w:rPr>
        <w:t xml:space="preserve"> статье.</w:t>
      </w:r>
    </w:p>
    <w:p w:rsidR="00D67B6C" w:rsidRPr="005C1B90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C856A4" w:rsidRPr="00C856A4" w:rsidRDefault="00FC7D37" w:rsidP="009A7713">
      <w:pPr>
        <w:pStyle w:val="a3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В признании или приведении в исполнение судебного решения </w:t>
      </w:r>
      <w:r w:rsidR="00C856A4">
        <w:rPr>
          <w:rFonts w:asciiTheme="minorHAnsi" w:hAnsiTheme="minorHAnsi"/>
          <w:sz w:val="20"/>
          <w:szCs w:val="20"/>
        </w:rPr>
        <w:t>может быть отказано</w:t>
      </w:r>
      <w:r w:rsidR="007532FF">
        <w:rPr>
          <w:rFonts w:asciiTheme="minorHAnsi" w:hAnsiTheme="minorHAnsi"/>
          <w:sz w:val="20"/>
          <w:szCs w:val="20"/>
        </w:rPr>
        <w:t>,</w:t>
      </w:r>
      <w:r w:rsidR="00C856A4">
        <w:rPr>
          <w:rFonts w:asciiTheme="minorHAnsi" w:hAnsiTheme="minorHAnsi"/>
          <w:sz w:val="20"/>
          <w:szCs w:val="20"/>
        </w:rPr>
        <w:t xml:space="preserve"> если </w:t>
      </w:r>
      <w:r w:rsidRPr="004038FB">
        <w:rPr>
          <w:rFonts w:asciiTheme="minorHAnsi" w:hAnsiTheme="minorHAnsi"/>
          <w:sz w:val="20"/>
          <w:szCs w:val="20"/>
        </w:rPr>
        <w:t xml:space="preserve">и в той мере, в какой </w:t>
      </w:r>
      <w:r w:rsidR="00C856A4">
        <w:rPr>
          <w:rFonts w:asciiTheme="minorHAnsi" w:hAnsiTheme="minorHAnsi"/>
          <w:sz w:val="20"/>
          <w:szCs w:val="20"/>
        </w:rPr>
        <w:t>данно</w:t>
      </w:r>
      <w:r w:rsidR="006C58CC">
        <w:rPr>
          <w:rFonts w:asciiTheme="minorHAnsi" w:hAnsiTheme="minorHAnsi"/>
          <w:sz w:val="20"/>
          <w:szCs w:val="20"/>
        </w:rPr>
        <w:t>е</w:t>
      </w:r>
      <w:r w:rsidR="00C856A4">
        <w:rPr>
          <w:rFonts w:asciiTheme="minorHAnsi" w:hAnsiTheme="minorHAnsi"/>
          <w:sz w:val="20"/>
          <w:szCs w:val="20"/>
        </w:rPr>
        <w:t xml:space="preserve"> судебно</w:t>
      </w:r>
      <w:r w:rsidR="006C58CC">
        <w:rPr>
          <w:rFonts w:asciiTheme="minorHAnsi" w:hAnsiTheme="minorHAnsi"/>
          <w:sz w:val="20"/>
          <w:szCs w:val="20"/>
        </w:rPr>
        <w:t xml:space="preserve">е </w:t>
      </w:r>
      <w:r w:rsidR="00C856A4">
        <w:rPr>
          <w:rFonts w:asciiTheme="minorHAnsi" w:hAnsiTheme="minorHAnsi"/>
          <w:sz w:val="20"/>
          <w:szCs w:val="20"/>
        </w:rPr>
        <w:t>решени</w:t>
      </w:r>
      <w:r w:rsidR="006C58CC">
        <w:rPr>
          <w:rFonts w:asciiTheme="minorHAnsi" w:hAnsiTheme="minorHAnsi"/>
          <w:sz w:val="20"/>
          <w:szCs w:val="20"/>
        </w:rPr>
        <w:t>е</w:t>
      </w:r>
      <w:r w:rsidR="00C856A4">
        <w:rPr>
          <w:rFonts w:asciiTheme="minorHAnsi" w:hAnsiTheme="minorHAnsi"/>
          <w:sz w:val="20"/>
          <w:szCs w:val="20"/>
        </w:rPr>
        <w:t xml:space="preserve"> </w:t>
      </w:r>
      <w:r w:rsidR="006C58CC">
        <w:rPr>
          <w:rFonts w:asciiTheme="minorHAnsi" w:hAnsiTheme="minorHAnsi"/>
          <w:sz w:val="20"/>
          <w:szCs w:val="20"/>
        </w:rPr>
        <w:t>основывалось на</w:t>
      </w:r>
      <w:r w:rsidR="00C856A4">
        <w:rPr>
          <w:rFonts w:asciiTheme="minorHAnsi" w:hAnsiTheme="minorHAnsi"/>
          <w:sz w:val="20"/>
          <w:szCs w:val="20"/>
        </w:rPr>
        <w:t xml:space="preserve"> </w:t>
      </w:r>
      <w:r w:rsidR="006C58CC">
        <w:rPr>
          <w:rFonts w:asciiTheme="minorHAnsi" w:hAnsiTheme="minorHAnsi"/>
          <w:sz w:val="20"/>
          <w:szCs w:val="20"/>
        </w:rPr>
        <w:t>судебном акте</w:t>
      </w:r>
      <w:r w:rsidR="00C856A4">
        <w:rPr>
          <w:rFonts w:asciiTheme="minorHAnsi" w:hAnsiTheme="minorHAnsi"/>
          <w:sz w:val="20"/>
          <w:szCs w:val="20"/>
        </w:rPr>
        <w:t xml:space="preserve"> по вопросу, к которому настоящая Конвенция не применяется, </w:t>
      </w:r>
      <w:r w:rsidR="006C58CC" w:rsidRPr="006C58CC">
        <w:rPr>
          <w:rFonts w:asciiTheme="minorHAnsi" w:hAnsiTheme="minorHAnsi"/>
          <w:sz w:val="20"/>
          <w:szCs w:val="20"/>
        </w:rPr>
        <w:t>или по вопросу, указанному в Статье 6, по которому акт вынесен судом Государства, иного, чем  Государство, на которое содержится ссылка в указанной статье.</w:t>
      </w:r>
    </w:p>
    <w:p w:rsidR="00C856A4" w:rsidRDefault="00C856A4" w:rsidP="00C856A4">
      <w:pPr>
        <w:pStyle w:val="a4"/>
        <w:rPr>
          <w:rFonts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lastRenderedPageBreak/>
        <w:t>Статья 9</w:t>
      </w:r>
    </w:p>
    <w:p w:rsidR="00D67B6C" w:rsidRDefault="00C856A4" w:rsidP="00C856A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Делимость</w:t>
      </w:r>
    </w:p>
    <w:p w:rsidR="00C856A4" w:rsidRPr="004038FB" w:rsidRDefault="00C856A4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Признание и приведение в исполнение отдельной части судебного решения </w:t>
      </w:r>
      <w:r w:rsidR="006C58CC">
        <w:rPr>
          <w:rFonts w:asciiTheme="minorHAnsi" w:hAnsiTheme="minorHAnsi"/>
          <w:sz w:val="20"/>
          <w:szCs w:val="20"/>
        </w:rPr>
        <w:t>должно быть предоставлено</w:t>
      </w:r>
      <w:r w:rsidRPr="004038FB">
        <w:rPr>
          <w:rFonts w:asciiTheme="minorHAnsi" w:hAnsiTheme="minorHAnsi"/>
          <w:sz w:val="20"/>
          <w:szCs w:val="20"/>
        </w:rPr>
        <w:t xml:space="preserve"> в том случае, если подано заявление о признании и приведении в исполнение данной части судебного решения, </w:t>
      </w:r>
      <w:r w:rsidR="00211A43">
        <w:rPr>
          <w:rFonts w:asciiTheme="minorHAnsi" w:hAnsiTheme="minorHAnsi"/>
          <w:sz w:val="20"/>
          <w:szCs w:val="20"/>
        </w:rPr>
        <w:t xml:space="preserve">либо если </w:t>
      </w:r>
      <w:r w:rsidR="002D30F2" w:rsidRPr="004038FB">
        <w:rPr>
          <w:rFonts w:asciiTheme="minorHAnsi" w:hAnsiTheme="minorHAnsi"/>
          <w:sz w:val="20"/>
          <w:szCs w:val="20"/>
        </w:rPr>
        <w:t>только часть судебного решения</w:t>
      </w:r>
      <w:r w:rsidR="002D30F2">
        <w:rPr>
          <w:rFonts w:asciiTheme="minorHAnsi" w:hAnsiTheme="minorHAnsi"/>
          <w:sz w:val="20"/>
          <w:szCs w:val="20"/>
        </w:rPr>
        <w:t xml:space="preserve"> подлежит </w:t>
      </w:r>
      <w:r w:rsidR="00211A43">
        <w:rPr>
          <w:rFonts w:asciiTheme="minorHAnsi" w:hAnsiTheme="minorHAnsi"/>
          <w:sz w:val="20"/>
          <w:szCs w:val="20"/>
        </w:rPr>
        <w:t>признанию или приведению в исполнение</w:t>
      </w:r>
      <w:r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 10</w:t>
      </w:r>
    </w:p>
    <w:p w:rsidR="00D67B6C" w:rsidRPr="004038FB" w:rsidRDefault="002D30F2" w:rsidP="009C5CE3">
      <w:pPr>
        <w:jc w:val="center"/>
        <w:rPr>
          <w:rFonts w:eastAsia="Calibri" w:cstheme="minorHAnsi"/>
          <w:sz w:val="20"/>
          <w:szCs w:val="20"/>
        </w:rPr>
      </w:pPr>
      <w:r>
        <w:rPr>
          <w:i/>
          <w:sz w:val="20"/>
          <w:szCs w:val="20"/>
        </w:rPr>
        <w:t>Убытки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6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В признании или приведении в исполнение судебного решения мож</w:t>
      </w:r>
      <w:r w:rsidR="00211A43">
        <w:rPr>
          <w:rFonts w:asciiTheme="minorHAnsi" w:hAnsiTheme="minorHAnsi"/>
          <w:sz w:val="20"/>
          <w:szCs w:val="20"/>
        </w:rPr>
        <w:t>ет быть отказано</w:t>
      </w:r>
      <w:r w:rsidRPr="004038FB">
        <w:rPr>
          <w:rFonts w:asciiTheme="minorHAnsi" w:hAnsiTheme="minorHAnsi"/>
          <w:sz w:val="20"/>
          <w:szCs w:val="20"/>
        </w:rPr>
        <w:t xml:space="preserve">, если и в той мере, в какой данное судебное решение присуждает возмещение </w:t>
      </w:r>
      <w:r w:rsidR="002D30F2">
        <w:rPr>
          <w:rFonts w:asciiTheme="minorHAnsi" w:hAnsiTheme="minorHAnsi"/>
          <w:sz w:val="20"/>
          <w:szCs w:val="20"/>
        </w:rPr>
        <w:t>убытков</w:t>
      </w:r>
      <w:r w:rsidRPr="004038FB">
        <w:rPr>
          <w:rFonts w:asciiTheme="minorHAnsi" w:hAnsiTheme="minorHAnsi"/>
          <w:sz w:val="20"/>
          <w:szCs w:val="20"/>
        </w:rPr>
        <w:t xml:space="preserve">, в том числе </w:t>
      </w:r>
      <w:r w:rsidR="002722B3">
        <w:rPr>
          <w:rFonts w:asciiTheme="minorHAnsi" w:hAnsiTheme="minorHAnsi"/>
          <w:sz w:val="20"/>
          <w:szCs w:val="20"/>
        </w:rPr>
        <w:t>карательных</w:t>
      </w:r>
      <w:r w:rsidR="00211A43">
        <w:rPr>
          <w:rFonts w:asciiTheme="minorHAnsi" w:hAnsiTheme="minorHAnsi"/>
          <w:sz w:val="20"/>
          <w:szCs w:val="20"/>
        </w:rPr>
        <w:t xml:space="preserve"> или</w:t>
      </w:r>
      <w:r w:rsidRPr="004038FB">
        <w:rPr>
          <w:rFonts w:asciiTheme="minorHAnsi" w:hAnsiTheme="minorHAnsi"/>
          <w:sz w:val="20"/>
          <w:szCs w:val="20"/>
        </w:rPr>
        <w:t xml:space="preserve"> штрафн</w:t>
      </w:r>
      <w:r w:rsidR="002D30F2">
        <w:rPr>
          <w:rFonts w:asciiTheme="minorHAnsi" w:hAnsiTheme="minorHAnsi"/>
          <w:sz w:val="20"/>
          <w:szCs w:val="20"/>
        </w:rPr>
        <w:t>ых убытков</w:t>
      </w:r>
      <w:r w:rsidRPr="004038FB">
        <w:rPr>
          <w:rFonts w:asciiTheme="minorHAnsi" w:hAnsiTheme="minorHAnsi"/>
          <w:sz w:val="20"/>
          <w:szCs w:val="20"/>
        </w:rPr>
        <w:t>, котор</w:t>
      </w:r>
      <w:r w:rsidR="00211A43">
        <w:rPr>
          <w:rFonts w:asciiTheme="minorHAnsi" w:hAnsiTheme="minorHAnsi"/>
          <w:sz w:val="20"/>
          <w:szCs w:val="20"/>
        </w:rPr>
        <w:t>ы</w:t>
      </w:r>
      <w:r w:rsidR="002D30F2">
        <w:rPr>
          <w:rFonts w:asciiTheme="minorHAnsi" w:hAnsiTheme="minorHAnsi"/>
          <w:sz w:val="20"/>
          <w:szCs w:val="20"/>
        </w:rPr>
        <w:t>е</w:t>
      </w:r>
      <w:r w:rsidR="00211A43">
        <w:rPr>
          <w:rFonts w:asciiTheme="minorHAnsi" w:hAnsiTheme="minorHAnsi"/>
          <w:sz w:val="20"/>
          <w:szCs w:val="20"/>
        </w:rPr>
        <w:t xml:space="preserve"> не</w:t>
      </w:r>
      <w:r w:rsidRPr="004038FB">
        <w:rPr>
          <w:rFonts w:asciiTheme="minorHAnsi" w:hAnsiTheme="minorHAnsi"/>
          <w:sz w:val="20"/>
          <w:szCs w:val="20"/>
        </w:rPr>
        <w:t xml:space="preserve"> компенсиру</w:t>
      </w:r>
      <w:r w:rsidR="002D30F2">
        <w:rPr>
          <w:rFonts w:asciiTheme="minorHAnsi" w:hAnsiTheme="minorHAnsi"/>
          <w:sz w:val="20"/>
          <w:szCs w:val="20"/>
        </w:rPr>
        <w:t>ю</w:t>
      </w:r>
      <w:r w:rsidRPr="004038FB">
        <w:rPr>
          <w:rFonts w:asciiTheme="minorHAnsi" w:hAnsiTheme="minorHAnsi"/>
          <w:sz w:val="20"/>
          <w:szCs w:val="20"/>
        </w:rPr>
        <w:t xml:space="preserve">т стороне </w:t>
      </w:r>
      <w:r w:rsidR="002D30F2">
        <w:rPr>
          <w:rFonts w:asciiTheme="minorHAnsi" w:hAnsiTheme="minorHAnsi"/>
          <w:sz w:val="20"/>
          <w:szCs w:val="20"/>
        </w:rPr>
        <w:t>действительно</w:t>
      </w:r>
      <w:r w:rsidRPr="004038FB">
        <w:rPr>
          <w:rFonts w:asciiTheme="minorHAnsi" w:hAnsiTheme="minorHAnsi"/>
          <w:sz w:val="20"/>
          <w:szCs w:val="20"/>
        </w:rPr>
        <w:t xml:space="preserve"> понесенные убытки и</w:t>
      </w:r>
      <w:r w:rsidR="001478B9">
        <w:rPr>
          <w:rFonts w:asciiTheme="minorHAnsi" w:hAnsiTheme="minorHAnsi"/>
          <w:sz w:val="20"/>
          <w:szCs w:val="20"/>
        </w:rPr>
        <w:t>ли причиненный вред</w:t>
      </w:r>
      <w:r w:rsidRPr="004038FB">
        <w:rPr>
          <w:rFonts w:asciiTheme="minorHAnsi" w:hAnsiTheme="minorHAnsi"/>
          <w:sz w:val="20"/>
          <w:szCs w:val="20"/>
        </w:rPr>
        <w:t>.</w:t>
      </w:r>
    </w:p>
    <w:p w:rsidR="009C5CE3" w:rsidRPr="004038FB" w:rsidRDefault="009C5CE3" w:rsidP="009C5CE3">
      <w:pPr>
        <w:pStyle w:val="a3"/>
        <w:tabs>
          <w:tab w:val="left" w:pos="685"/>
        </w:tabs>
        <w:ind w:left="117"/>
        <w:rPr>
          <w:rFonts w:asciiTheme="minorHAnsi" w:hAnsiTheme="minorHAnsi" w:cstheme="minorHAnsi"/>
          <w:sz w:val="20"/>
          <w:szCs w:val="20"/>
        </w:rPr>
      </w:pPr>
    </w:p>
    <w:p w:rsidR="00D67B6C" w:rsidRPr="001478B9" w:rsidRDefault="00FC7D37" w:rsidP="009A7713">
      <w:pPr>
        <w:pStyle w:val="a3"/>
        <w:numPr>
          <w:ilvl w:val="0"/>
          <w:numId w:val="16"/>
        </w:numPr>
        <w:tabs>
          <w:tab w:val="left" w:pos="567"/>
        </w:tabs>
        <w:ind w:left="0" w:firstLine="0"/>
        <w:jc w:val="both"/>
        <w:rPr>
          <w:rFonts w:cstheme="minorHAnsi"/>
          <w:sz w:val="20"/>
          <w:szCs w:val="20"/>
        </w:rPr>
      </w:pPr>
      <w:r w:rsidRPr="001478B9">
        <w:rPr>
          <w:rFonts w:asciiTheme="minorHAnsi" w:hAnsiTheme="minorHAnsi"/>
          <w:sz w:val="20"/>
          <w:szCs w:val="20"/>
        </w:rPr>
        <w:t xml:space="preserve">Суд, </w:t>
      </w:r>
      <w:r w:rsidR="002D30F2">
        <w:rPr>
          <w:rFonts w:asciiTheme="minorHAnsi" w:hAnsiTheme="minorHAnsi"/>
          <w:sz w:val="20"/>
          <w:szCs w:val="20"/>
        </w:rPr>
        <w:t>к которому обращено заявление</w:t>
      </w:r>
      <w:r w:rsidR="001478B9" w:rsidRPr="001478B9">
        <w:rPr>
          <w:rFonts w:asciiTheme="minorHAnsi" w:hAnsiTheme="minorHAnsi"/>
          <w:sz w:val="20"/>
          <w:szCs w:val="20"/>
        </w:rPr>
        <w:t>,</w:t>
      </w:r>
      <w:r w:rsidRPr="001478B9">
        <w:rPr>
          <w:rFonts w:asciiTheme="minorHAnsi" w:hAnsiTheme="minorHAnsi"/>
          <w:sz w:val="20"/>
          <w:szCs w:val="20"/>
        </w:rPr>
        <w:t xml:space="preserve"> должен учитывать</w:t>
      </w:r>
      <w:r w:rsidR="002D30F2">
        <w:rPr>
          <w:rFonts w:asciiTheme="minorHAnsi" w:hAnsiTheme="minorHAnsi"/>
          <w:sz w:val="20"/>
          <w:szCs w:val="20"/>
        </w:rPr>
        <w:t>,</w:t>
      </w:r>
      <w:r w:rsidRPr="001478B9">
        <w:rPr>
          <w:rFonts w:asciiTheme="minorHAnsi" w:hAnsiTheme="minorHAnsi"/>
          <w:sz w:val="20"/>
          <w:szCs w:val="20"/>
        </w:rPr>
        <w:t xml:space="preserve"> покрывает ли </w:t>
      </w:r>
      <w:r w:rsidR="001478B9" w:rsidRPr="001478B9">
        <w:rPr>
          <w:rFonts w:asciiTheme="minorHAnsi" w:hAnsiTheme="minorHAnsi"/>
          <w:sz w:val="20"/>
          <w:szCs w:val="20"/>
        </w:rPr>
        <w:t xml:space="preserve">и в какой мере </w:t>
      </w:r>
      <w:r w:rsidRPr="001478B9">
        <w:rPr>
          <w:rFonts w:asciiTheme="minorHAnsi" w:hAnsiTheme="minorHAnsi"/>
          <w:sz w:val="20"/>
          <w:szCs w:val="20"/>
        </w:rPr>
        <w:t xml:space="preserve">компенсация </w:t>
      </w:r>
      <w:r w:rsidR="002D30F2">
        <w:rPr>
          <w:rFonts w:asciiTheme="minorHAnsi" w:hAnsiTheme="minorHAnsi"/>
          <w:sz w:val="20"/>
          <w:szCs w:val="20"/>
        </w:rPr>
        <w:t>убытков</w:t>
      </w:r>
      <w:r w:rsidRPr="001478B9">
        <w:rPr>
          <w:rFonts w:asciiTheme="minorHAnsi" w:hAnsiTheme="minorHAnsi"/>
          <w:sz w:val="20"/>
          <w:szCs w:val="20"/>
        </w:rPr>
        <w:t xml:space="preserve">, присужденная судом происхождения, </w:t>
      </w:r>
      <w:r w:rsidR="001478B9">
        <w:rPr>
          <w:rFonts w:asciiTheme="minorHAnsi" w:hAnsiTheme="minorHAnsi"/>
          <w:sz w:val="20"/>
          <w:szCs w:val="20"/>
        </w:rPr>
        <w:t>расходы и издержки</w:t>
      </w:r>
      <w:r w:rsidR="002D30F2">
        <w:rPr>
          <w:rFonts w:asciiTheme="minorHAnsi" w:hAnsiTheme="minorHAnsi"/>
          <w:sz w:val="20"/>
          <w:szCs w:val="20"/>
        </w:rPr>
        <w:t>, относящиеся к судебному разбирательству</w:t>
      </w:r>
      <w:r w:rsidR="001478B9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 11</w:t>
      </w:r>
    </w:p>
    <w:p w:rsidR="00D67B6C" w:rsidRPr="00483E83" w:rsidRDefault="00AE5836" w:rsidP="009C5CE3">
      <w:pPr>
        <w:jc w:val="center"/>
        <w:rPr>
          <w:rFonts w:eastAsia="Calibri" w:cstheme="minorHAnsi"/>
          <w:i/>
          <w:sz w:val="20"/>
          <w:szCs w:val="20"/>
        </w:rPr>
      </w:pPr>
      <w:r>
        <w:rPr>
          <w:i/>
          <w:sz w:val="20"/>
          <w:szCs w:val="20"/>
        </w:rPr>
        <w:t>М</w:t>
      </w:r>
      <w:r w:rsidR="001478B9" w:rsidRPr="00D416B2">
        <w:rPr>
          <w:i/>
          <w:sz w:val="20"/>
          <w:szCs w:val="20"/>
        </w:rPr>
        <w:t>ировые соглашения</w:t>
      </w:r>
      <w:r w:rsidR="00483E83">
        <w:rPr>
          <w:i/>
          <w:sz w:val="20"/>
          <w:szCs w:val="20"/>
        </w:rPr>
        <w:t xml:space="preserve"> (</w:t>
      </w:r>
      <w:r w:rsidR="00483E83">
        <w:rPr>
          <w:i/>
          <w:sz w:val="20"/>
          <w:szCs w:val="20"/>
          <w:lang w:val="en-US"/>
        </w:rPr>
        <w:t>transactions</w:t>
      </w:r>
      <w:r w:rsidR="00483E83" w:rsidRPr="00483E83">
        <w:rPr>
          <w:i/>
          <w:sz w:val="20"/>
          <w:szCs w:val="20"/>
        </w:rPr>
        <w:t xml:space="preserve"> </w:t>
      </w:r>
      <w:r w:rsidR="00871D90">
        <w:rPr>
          <w:i/>
          <w:sz w:val="20"/>
          <w:szCs w:val="20"/>
          <w:lang w:val="en-US"/>
        </w:rPr>
        <w:t>judiciares</w:t>
      </w:r>
      <w:r w:rsidR="00483E83" w:rsidRPr="00483E83">
        <w:rPr>
          <w:i/>
          <w:sz w:val="20"/>
          <w:szCs w:val="20"/>
        </w:rPr>
        <w:t>)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AE5836" w:rsidP="009C5CE3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М</w:t>
      </w:r>
      <w:r w:rsidR="002D30F2">
        <w:rPr>
          <w:rFonts w:asciiTheme="minorHAnsi" w:hAnsiTheme="minorHAnsi"/>
          <w:sz w:val="20"/>
          <w:szCs w:val="20"/>
        </w:rPr>
        <w:t>ировые соглашения</w:t>
      </w:r>
      <w:r w:rsidR="00FC7D37" w:rsidRPr="004038FB">
        <w:rPr>
          <w:rFonts w:asciiTheme="minorHAnsi" w:hAnsiTheme="minorHAnsi"/>
          <w:sz w:val="20"/>
          <w:szCs w:val="20"/>
        </w:rPr>
        <w:t>, котор</w:t>
      </w:r>
      <w:r w:rsidR="002D30F2">
        <w:rPr>
          <w:rFonts w:asciiTheme="minorHAnsi" w:hAnsiTheme="minorHAnsi"/>
          <w:sz w:val="20"/>
          <w:szCs w:val="20"/>
        </w:rPr>
        <w:t>ые</w:t>
      </w:r>
      <w:r w:rsidR="00FC7D37" w:rsidRPr="004038FB">
        <w:rPr>
          <w:rFonts w:asciiTheme="minorHAnsi" w:hAnsiTheme="minorHAnsi"/>
          <w:sz w:val="20"/>
          <w:szCs w:val="20"/>
        </w:rPr>
        <w:t xml:space="preserve"> </w:t>
      </w:r>
      <w:r w:rsidR="002D30F2">
        <w:rPr>
          <w:rFonts w:asciiTheme="minorHAnsi" w:hAnsiTheme="minorHAnsi"/>
          <w:sz w:val="20"/>
          <w:szCs w:val="20"/>
        </w:rPr>
        <w:t>утвердил</w:t>
      </w:r>
      <w:r w:rsidR="00FC7D37" w:rsidRPr="004038FB">
        <w:rPr>
          <w:rFonts w:asciiTheme="minorHAnsi" w:hAnsiTheme="minorHAnsi"/>
          <w:sz w:val="20"/>
          <w:szCs w:val="20"/>
        </w:rPr>
        <w:t xml:space="preserve"> суд Договаривающегося государства, или </w:t>
      </w:r>
      <w:r w:rsidR="001478B9">
        <w:rPr>
          <w:rFonts w:asciiTheme="minorHAnsi" w:hAnsiTheme="minorHAnsi"/>
          <w:sz w:val="20"/>
          <w:szCs w:val="20"/>
        </w:rPr>
        <w:t>котор</w:t>
      </w:r>
      <w:r w:rsidR="002D30F2">
        <w:rPr>
          <w:rFonts w:asciiTheme="minorHAnsi" w:hAnsiTheme="minorHAnsi"/>
          <w:sz w:val="20"/>
          <w:szCs w:val="20"/>
        </w:rPr>
        <w:t>ые</w:t>
      </w:r>
      <w:r w:rsidR="001478B9">
        <w:rPr>
          <w:rFonts w:asciiTheme="minorHAnsi" w:hAnsiTheme="minorHAnsi"/>
          <w:sz w:val="20"/>
          <w:szCs w:val="20"/>
        </w:rPr>
        <w:t xml:space="preserve"> был</w:t>
      </w:r>
      <w:r w:rsidR="002D30F2">
        <w:rPr>
          <w:rFonts w:asciiTheme="minorHAnsi" w:hAnsiTheme="minorHAnsi"/>
          <w:sz w:val="20"/>
          <w:szCs w:val="20"/>
        </w:rPr>
        <w:t>и</w:t>
      </w:r>
      <w:r w:rsidR="001478B9">
        <w:rPr>
          <w:rFonts w:asciiTheme="minorHAnsi" w:hAnsiTheme="minorHAnsi"/>
          <w:sz w:val="20"/>
          <w:szCs w:val="20"/>
        </w:rPr>
        <w:t xml:space="preserve"> заключен</w:t>
      </w:r>
      <w:r w:rsidR="002D30F2">
        <w:rPr>
          <w:rFonts w:asciiTheme="minorHAnsi" w:hAnsiTheme="minorHAnsi"/>
          <w:sz w:val="20"/>
          <w:szCs w:val="20"/>
        </w:rPr>
        <w:t>ы</w:t>
      </w:r>
      <w:r w:rsidR="001478B9">
        <w:rPr>
          <w:rFonts w:asciiTheme="minorHAnsi" w:hAnsiTheme="minorHAnsi"/>
          <w:sz w:val="20"/>
          <w:szCs w:val="20"/>
        </w:rPr>
        <w:t xml:space="preserve"> в ходе </w:t>
      </w:r>
      <w:r w:rsidR="00FC7D37" w:rsidRPr="004038FB">
        <w:rPr>
          <w:rFonts w:asciiTheme="minorHAnsi" w:hAnsiTheme="minorHAnsi"/>
          <w:sz w:val="20"/>
          <w:szCs w:val="20"/>
        </w:rPr>
        <w:t>разбирательства в суде Договаривающегося государства, и котор</w:t>
      </w:r>
      <w:r w:rsidR="002D30F2">
        <w:rPr>
          <w:rFonts w:asciiTheme="minorHAnsi" w:hAnsiTheme="minorHAnsi"/>
          <w:sz w:val="20"/>
          <w:szCs w:val="20"/>
        </w:rPr>
        <w:t>ые</w:t>
      </w:r>
      <w:r w:rsidR="00FC7D37" w:rsidRPr="004038FB">
        <w:rPr>
          <w:rFonts w:asciiTheme="minorHAnsi" w:hAnsiTheme="minorHAnsi"/>
          <w:sz w:val="20"/>
          <w:szCs w:val="20"/>
        </w:rPr>
        <w:t xml:space="preserve"> </w:t>
      </w:r>
      <w:r w:rsidR="001478B9">
        <w:rPr>
          <w:rFonts w:asciiTheme="minorHAnsi" w:hAnsiTheme="minorHAnsi"/>
          <w:sz w:val="20"/>
          <w:szCs w:val="20"/>
        </w:rPr>
        <w:t>подлеж</w:t>
      </w:r>
      <w:r w:rsidR="002D30F2">
        <w:rPr>
          <w:rFonts w:asciiTheme="minorHAnsi" w:hAnsiTheme="minorHAnsi"/>
          <w:sz w:val="20"/>
          <w:szCs w:val="20"/>
        </w:rPr>
        <w:t>а</w:t>
      </w:r>
      <w:r w:rsidR="001478B9">
        <w:rPr>
          <w:rFonts w:asciiTheme="minorHAnsi" w:hAnsiTheme="minorHAnsi"/>
          <w:sz w:val="20"/>
          <w:szCs w:val="20"/>
        </w:rPr>
        <w:t xml:space="preserve">т исполнению </w:t>
      </w:r>
      <w:r w:rsidR="00FC7D37" w:rsidRPr="004038FB">
        <w:rPr>
          <w:rFonts w:asciiTheme="minorHAnsi" w:hAnsiTheme="minorHAnsi"/>
          <w:sz w:val="20"/>
          <w:szCs w:val="20"/>
        </w:rPr>
        <w:t xml:space="preserve">таким же образом, </w:t>
      </w:r>
      <w:r w:rsidR="002D30F2">
        <w:rPr>
          <w:rFonts w:asciiTheme="minorHAnsi" w:hAnsiTheme="minorHAnsi"/>
          <w:sz w:val="20"/>
          <w:szCs w:val="20"/>
        </w:rPr>
        <w:t>как</w:t>
      </w:r>
      <w:r w:rsidR="00FC7D37" w:rsidRPr="004038FB">
        <w:rPr>
          <w:rFonts w:asciiTheme="minorHAnsi" w:hAnsiTheme="minorHAnsi"/>
          <w:sz w:val="20"/>
          <w:szCs w:val="20"/>
        </w:rPr>
        <w:t xml:space="preserve"> и судебн</w:t>
      </w:r>
      <w:r w:rsidR="002D30F2">
        <w:rPr>
          <w:rFonts w:asciiTheme="minorHAnsi" w:hAnsiTheme="minorHAnsi"/>
          <w:sz w:val="20"/>
          <w:szCs w:val="20"/>
        </w:rPr>
        <w:t>ые</w:t>
      </w:r>
      <w:r w:rsidR="00FC7D37" w:rsidRPr="004038FB">
        <w:rPr>
          <w:rFonts w:asciiTheme="minorHAnsi" w:hAnsiTheme="minorHAnsi"/>
          <w:sz w:val="20"/>
          <w:szCs w:val="20"/>
        </w:rPr>
        <w:t xml:space="preserve"> решени</w:t>
      </w:r>
      <w:r w:rsidR="002D30F2">
        <w:rPr>
          <w:rFonts w:asciiTheme="minorHAnsi" w:hAnsiTheme="minorHAnsi"/>
          <w:sz w:val="20"/>
          <w:szCs w:val="20"/>
        </w:rPr>
        <w:t>я</w:t>
      </w:r>
      <w:r w:rsidR="001478B9">
        <w:rPr>
          <w:rFonts w:asciiTheme="minorHAnsi" w:hAnsiTheme="minorHAnsi"/>
          <w:sz w:val="20"/>
          <w:szCs w:val="20"/>
        </w:rPr>
        <w:t xml:space="preserve">, </w:t>
      </w:r>
      <w:r w:rsidR="002D30F2">
        <w:rPr>
          <w:rFonts w:asciiTheme="minorHAnsi" w:hAnsiTheme="minorHAnsi"/>
          <w:sz w:val="20"/>
          <w:szCs w:val="20"/>
        </w:rPr>
        <w:t>приводятся</w:t>
      </w:r>
      <w:r w:rsidR="001478B9">
        <w:rPr>
          <w:rFonts w:asciiTheme="minorHAnsi" w:hAnsiTheme="minorHAnsi"/>
          <w:sz w:val="20"/>
          <w:szCs w:val="20"/>
        </w:rPr>
        <w:t xml:space="preserve"> в исполнение в соответствии с Конвенцией </w:t>
      </w:r>
      <w:r w:rsidR="002D30F2">
        <w:rPr>
          <w:rFonts w:asciiTheme="minorHAnsi" w:hAnsiTheme="minorHAnsi"/>
          <w:sz w:val="20"/>
          <w:szCs w:val="20"/>
        </w:rPr>
        <w:t>таким же образом</w:t>
      </w:r>
      <w:r w:rsidR="00595600">
        <w:rPr>
          <w:rFonts w:asciiTheme="minorHAnsi" w:hAnsiTheme="minorHAnsi"/>
          <w:sz w:val="20"/>
          <w:szCs w:val="20"/>
        </w:rPr>
        <w:t>,</w:t>
      </w:r>
      <w:r w:rsidR="002D30F2">
        <w:rPr>
          <w:rFonts w:asciiTheme="minorHAnsi" w:hAnsiTheme="minorHAnsi"/>
          <w:sz w:val="20"/>
          <w:szCs w:val="20"/>
        </w:rPr>
        <w:t xml:space="preserve"> как и</w:t>
      </w:r>
      <w:r w:rsidR="001478B9">
        <w:rPr>
          <w:rFonts w:asciiTheme="minorHAnsi" w:hAnsiTheme="minorHAnsi"/>
          <w:sz w:val="20"/>
          <w:szCs w:val="20"/>
        </w:rPr>
        <w:t xml:space="preserve"> судебны</w:t>
      </w:r>
      <w:r w:rsidR="002D30F2">
        <w:rPr>
          <w:rFonts w:asciiTheme="minorHAnsi" w:hAnsiTheme="minorHAnsi"/>
          <w:sz w:val="20"/>
          <w:szCs w:val="20"/>
        </w:rPr>
        <w:t>е</w:t>
      </w:r>
      <w:r w:rsidR="001478B9">
        <w:rPr>
          <w:rFonts w:asciiTheme="minorHAnsi" w:hAnsiTheme="minorHAnsi"/>
          <w:sz w:val="20"/>
          <w:szCs w:val="20"/>
        </w:rPr>
        <w:t xml:space="preserve"> решени</w:t>
      </w:r>
      <w:r w:rsidR="002D30F2">
        <w:rPr>
          <w:rFonts w:asciiTheme="minorHAnsi" w:hAnsiTheme="minorHAnsi"/>
          <w:sz w:val="20"/>
          <w:szCs w:val="20"/>
        </w:rPr>
        <w:t>я</w:t>
      </w:r>
      <w:r w:rsidR="00FC7D37"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 12</w:t>
      </w:r>
    </w:p>
    <w:p w:rsidR="00D67B6C" w:rsidRPr="004038FB" w:rsidRDefault="00FC7D37" w:rsidP="009C5CE3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 xml:space="preserve">Документы, </w:t>
      </w:r>
      <w:r w:rsidR="003536A6">
        <w:rPr>
          <w:i/>
          <w:sz w:val="20"/>
          <w:szCs w:val="20"/>
        </w:rPr>
        <w:t>подлежащие представлению</w:t>
      </w:r>
    </w:p>
    <w:p w:rsidR="00D67B6C" w:rsidRPr="004038FB" w:rsidRDefault="00D67B6C" w:rsidP="006A0618">
      <w:pPr>
        <w:jc w:val="both"/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Сторона, обращающаяся за признанием или приведением в исполнение судебного решения</w:t>
      </w:r>
      <w:r w:rsidR="003536A6">
        <w:rPr>
          <w:rFonts w:asciiTheme="minorHAnsi" w:hAnsiTheme="minorHAnsi"/>
          <w:sz w:val="20"/>
          <w:szCs w:val="20"/>
        </w:rPr>
        <w:t>,</w:t>
      </w:r>
      <w:r w:rsidRPr="004038FB">
        <w:rPr>
          <w:rFonts w:asciiTheme="minorHAnsi" w:hAnsiTheme="minorHAnsi"/>
          <w:sz w:val="20"/>
          <w:szCs w:val="20"/>
        </w:rPr>
        <w:t xml:space="preserve"> должна предоставить: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31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полную и заверенную копию судебного решения;</w:t>
      </w:r>
    </w:p>
    <w:p w:rsidR="00D67B6C" w:rsidRPr="004038FB" w:rsidRDefault="00FC7D37" w:rsidP="009A7713">
      <w:pPr>
        <w:pStyle w:val="a3"/>
        <w:numPr>
          <w:ilvl w:val="0"/>
          <w:numId w:val="31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если решение было вынесено заочно, оригинал или заверенную копию документа, подтверждающего, что документ, на основании которого начато судебное разбирательство, или подобный документ был доведен до сведения </w:t>
      </w:r>
      <w:r w:rsidR="003536A6">
        <w:rPr>
          <w:rFonts w:asciiTheme="minorHAnsi" w:hAnsiTheme="minorHAnsi"/>
          <w:sz w:val="20"/>
          <w:szCs w:val="20"/>
        </w:rPr>
        <w:t>отсутствующей стороны</w:t>
      </w:r>
      <w:r w:rsidRPr="004038FB">
        <w:rPr>
          <w:rFonts w:asciiTheme="minorHAnsi" w:hAnsiTheme="minorHAnsi"/>
          <w:sz w:val="20"/>
          <w:szCs w:val="20"/>
        </w:rPr>
        <w:t>;</w:t>
      </w:r>
    </w:p>
    <w:p w:rsidR="00D67B6C" w:rsidRPr="004038FB" w:rsidRDefault="003536A6" w:rsidP="009A7713">
      <w:pPr>
        <w:pStyle w:val="a3"/>
        <w:numPr>
          <w:ilvl w:val="0"/>
          <w:numId w:val="31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любой документ</w:t>
      </w:r>
      <w:r w:rsidR="00FC7D37" w:rsidRPr="004038FB">
        <w:rPr>
          <w:rFonts w:asciiTheme="minorHAnsi" w:hAnsiTheme="minorHAnsi"/>
          <w:sz w:val="20"/>
          <w:szCs w:val="20"/>
        </w:rPr>
        <w:t>, необходимы</w:t>
      </w:r>
      <w:r w:rsidR="00574BAB">
        <w:rPr>
          <w:rFonts w:asciiTheme="minorHAnsi" w:hAnsiTheme="minorHAnsi"/>
          <w:sz w:val="20"/>
          <w:szCs w:val="20"/>
        </w:rPr>
        <w:t>й</w:t>
      </w:r>
      <w:r w:rsidR="00FC7D37" w:rsidRPr="004038FB">
        <w:rPr>
          <w:rFonts w:asciiTheme="minorHAnsi" w:hAnsiTheme="minorHAnsi"/>
          <w:sz w:val="20"/>
          <w:szCs w:val="20"/>
        </w:rPr>
        <w:t xml:space="preserve"> для подтверждения того, что судебное решение </w:t>
      </w:r>
      <w:r>
        <w:rPr>
          <w:rFonts w:asciiTheme="minorHAnsi" w:hAnsiTheme="minorHAnsi"/>
          <w:sz w:val="20"/>
          <w:szCs w:val="20"/>
        </w:rPr>
        <w:t>вступило в</w:t>
      </w:r>
      <w:r w:rsidR="00FC7D37" w:rsidRPr="004038FB">
        <w:rPr>
          <w:rFonts w:asciiTheme="minorHAnsi" w:hAnsiTheme="minorHAnsi"/>
          <w:sz w:val="20"/>
          <w:szCs w:val="20"/>
        </w:rPr>
        <w:t xml:space="preserve"> силу, или, если применимо, может быть </w:t>
      </w:r>
      <w:r w:rsidR="004566DC">
        <w:rPr>
          <w:rFonts w:asciiTheme="minorHAnsi" w:hAnsiTheme="minorHAnsi"/>
          <w:sz w:val="20"/>
          <w:szCs w:val="20"/>
        </w:rPr>
        <w:t>исполнено</w:t>
      </w:r>
      <w:r w:rsidR="00FC7D37" w:rsidRPr="004038FB">
        <w:rPr>
          <w:rFonts w:asciiTheme="minorHAnsi" w:hAnsiTheme="minorHAnsi"/>
          <w:sz w:val="20"/>
          <w:szCs w:val="20"/>
        </w:rPr>
        <w:t xml:space="preserve"> в Государстве происхождения;</w:t>
      </w:r>
    </w:p>
    <w:p w:rsidR="00D67B6C" w:rsidRPr="004038FB" w:rsidRDefault="00FC7D37" w:rsidP="009A7713">
      <w:pPr>
        <w:pStyle w:val="a3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в случае, </w:t>
      </w:r>
      <w:r w:rsidR="003536A6">
        <w:rPr>
          <w:rFonts w:asciiTheme="minorHAnsi" w:hAnsiTheme="minorHAnsi"/>
          <w:sz w:val="20"/>
          <w:szCs w:val="20"/>
        </w:rPr>
        <w:t>указанном</w:t>
      </w:r>
      <w:r w:rsidRPr="004038FB">
        <w:rPr>
          <w:rFonts w:asciiTheme="minorHAnsi" w:hAnsiTheme="minorHAnsi"/>
          <w:sz w:val="20"/>
          <w:szCs w:val="20"/>
        </w:rPr>
        <w:t xml:space="preserve"> в Статье 11, </w:t>
      </w:r>
      <w:r w:rsidR="003536A6">
        <w:rPr>
          <w:rFonts w:asciiTheme="minorHAnsi" w:hAnsiTheme="minorHAnsi"/>
          <w:sz w:val="20"/>
          <w:szCs w:val="20"/>
        </w:rPr>
        <w:t>подтверждение</w:t>
      </w:r>
      <w:r w:rsidRPr="004038FB">
        <w:rPr>
          <w:rFonts w:asciiTheme="minorHAnsi" w:hAnsiTheme="minorHAnsi"/>
          <w:sz w:val="20"/>
          <w:szCs w:val="20"/>
        </w:rPr>
        <w:t xml:space="preserve"> суда (в том числе служащего суд</w:t>
      </w:r>
      <w:r w:rsidR="004566DC">
        <w:rPr>
          <w:rFonts w:asciiTheme="minorHAnsi" w:hAnsiTheme="minorHAnsi"/>
          <w:sz w:val="20"/>
          <w:szCs w:val="20"/>
        </w:rPr>
        <w:t>а</w:t>
      </w:r>
      <w:r w:rsidRPr="004038FB">
        <w:rPr>
          <w:rFonts w:asciiTheme="minorHAnsi" w:hAnsiTheme="minorHAnsi"/>
          <w:sz w:val="20"/>
          <w:szCs w:val="20"/>
        </w:rPr>
        <w:t xml:space="preserve">) Государства происхождения, </w:t>
      </w:r>
      <w:r w:rsidR="003536A6">
        <w:rPr>
          <w:rFonts w:asciiTheme="minorHAnsi" w:hAnsiTheme="minorHAnsi"/>
          <w:sz w:val="20"/>
          <w:szCs w:val="20"/>
        </w:rPr>
        <w:t>свидетельствующее</w:t>
      </w:r>
      <w:r w:rsidRPr="004038FB">
        <w:rPr>
          <w:rFonts w:asciiTheme="minorHAnsi" w:hAnsiTheme="minorHAnsi"/>
          <w:sz w:val="20"/>
          <w:szCs w:val="20"/>
        </w:rPr>
        <w:t xml:space="preserve">, что судебное урегулирование </w:t>
      </w:r>
      <w:r w:rsidR="004566DC">
        <w:rPr>
          <w:rFonts w:asciiTheme="minorHAnsi" w:hAnsiTheme="minorHAnsi"/>
          <w:sz w:val="20"/>
          <w:szCs w:val="20"/>
        </w:rPr>
        <w:t xml:space="preserve">или </w:t>
      </w:r>
      <w:r w:rsidR="00574BAB">
        <w:rPr>
          <w:rFonts w:asciiTheme="minorHAnsi" w:hAnsiTheme="minorHAnsi"/>
          <w:sz w:val="20"/>
          <w:szCs w:val="20"/>
        </w:rPr>
        <w:t xml:space="preserve">его </w:t>
      </w:r>
      <w:r w:rsidR="004566DC">
        <w:rPr>
          <w:rFonts w:asciiTheme="minorHAnsi" w:hAnsiTheme="minorHAnsi"/>
          <w:sz w:val="20"/>
          <w:szCs w:val="20"/>
        </w:rPr>
        <w:t xml:space="preserve">часть </w:t>
      </w:r>
      <w:r w:rsidR="003536A6">
        <w:rPr>
          <w:rFonts w:asciiTheme="minorHAnsi" w:hAnsiTheme="minorHAnsi"/>
          <w:sz w:val="20"/>
          <w:szCs w:val="20"/>
        </w:rPr>
        <w:t>подлежит</w:t>
      </w:r>
      <w:r w:rsidR="004566DC">
        <w:rPr>
          <w:rFonts w:asciiTheme="minorHAnsi" w:hAnsiTheme="minorHAnsi"/>
          <w:sz w:val="20"/>
          <w:szCs w:val="20"/>
        </w:rPr>
        <w:t xml:space="preserve"> исполнен</w:t>
      </w:r>
      <w:r w:rsidR="003536A6">
        <w:rPr>
          <w:rFonts w:asciiTheme="minorHAnsi" w:hAnsiTheme="minorHAnsi"/>
          <w:sz w:val="20"/>
          <w:szCs w:val="20"/>
        </w:rPr>
        <w:t>ию</w:t>
      </w:r>
      <w:r w:rsidR="004566DC">
        <w:rPr>
          <w:rFonts w:asciiTheme="minorHAnsi" w:hAnsiTheme="minorHAnsi"/>
          <w:sz w:val="20"/>
          <w:szCs w:val="20"/>
        </w:rPr>
        <w:t xml:space="preserve"> </w:t>
      </w:r>
      <w:r w:rsidR="003536A6">
        <w:rPr>
          <w:rFonts w:asciiTheme="minorHAnsi" w:hAnsiTheme="minorHAnsi"/>
          <w:sz w:val="20"/>
          <w:szCs w:val="20"/>
        </w:rPr>
        <w:t>таким же образом, как и</w:t>
      </w:r>
      <w:r w:rsidR="004566DC">
        <w:rPr>
          <w:rFonts w:asciiTheme="minorHAnsi" w:hAnsiTheme="minorHAnsi"/>
          <w:sz w:val="20"/>
          <w:szCs w:val="20"/>
        </w:rPr>
        <w:t xml:space="preserve"> судебно</w:t>
      </w:r>
      <w:r w:rsidR="003536A6">
        <w:rPr>
          <w:rFonts w:asciiTheme="minorHAnsi" w:hAnsiTheme="minorHAnsi"/>
          <w:sz w:val="20"/>
          <w:szCs w:val="20"/>
        </w:rPr>
        <w:t>е</w:t>
      </w:r>
      <w:r w:rsidR="004566DC">
        <w:rPr>
          <w:rFonts w:asciiTheme="minorHAnsi" w:hAnsiTheme="minorHAnsi"/>
          <w:sz w:val="20"/>
          <w:szCs w:val="20"/>
        </w:rPr>
        <w:t xml:space="preserve"> решени</w:t>
      </w:r>
      <w:r w:rsidR="003536A6">
        <w:rPr>
          <w:rFonts w:asciiTheme="minorHAnsi" w:hAnsiTheme="minorHAnsi"/>
          <w:sz w:val="20"/>
          <w:szCs w:val="20"/>
        </w:rPr>
        <w:t>е</w:t>
      </w:r>
      <w:r w:rsidRPr="004038FB">
        <w:rPr>
          <w:rFonts w:asciiTheme="minorHAnsi" w:hAnsiTheme="minorHAnsi"/>
          <w:sz w:val="20"/>
          <w:szCs w:val="20"/>
        </w:rPr>
        <w:t xml:space="preserve"> в Государстве происхождения.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Если положения судебного решения не позволяют суду, </w:t>
      </w:r>
      <w:r w:rsidR="003536A6">
        <w:rPr>
          <w:rFonts w:asciiTheme="minorHAnsi" w:hAnsiTheme="minorHAnsi"/>
          <w:sz w:val="20"/>
          <w:szCs w:val="20"/>
        </w:rPr>
        <w:t>к которому обращено заявление</w:t>
      </w:r>
      <w:r w:rsidRPr="004038FB">
        <w:rPr>
          <w:rFonts w:asciiTheme="minorHAnsi" w:hAnsiTheme="minorHAnsi"/>
          <w:sz w:val="20"/>
          <w:szCs w:val="20"/>
        </w:rPr>
        <w:t>, проверить</w:t>
      </w:r>
      <w:r w:rsidR="004566DC">
        <w:rPr>
          <w:rFonts w:asciiTheme="minorHAnsi" w:hAnsiTheme="minorHAnsi"/>
          <w:sz w:val="20"/>
          <w:szCs w:val="20"/>
        </w:rPr>
        <w:t xml:space="preserve">, были ли соблюдены требования настоящей главы, такой суд </w:t>
      </w:r>
      <w:r w:rsidRPr="004038FB">
        <w:rPr>
          <w:rFonts w:asciiTheme="minorHAnsi" w:hAnsiTheme="minorHAnsi"/>
          <w:sz w:val="20"/>
          <w:szCs w:val="20"/>
        </w:rPr>
        <w:t xml:space="preserve">может затребовать </w:t>
      </w:r>
      <w:r w:rsidR="004566DC">
        <w:rPr>
          <w:rFonts w:asciiTheme="minorHAnsi" w:hAnsiTheme="minorHAnsi"/>
          <w:sz w:val="20"/>
          <w:szCs w:val="20"/>
        </w:rPr>
        <w:t xml:space="preserve">любые </w:t>
      </w:r>
      <w:r w:rsidRPr="004038FB">
        <w:rPr>
          <w:rFonts w:asciiTheme="minorHAnsi" w:hAnsiTheme="minorHAnsi"/>
          <w:sz w:val="20"/>
          <w:szCs w:val="20"/>
        </w:rPr>
        <w:t>необходимые документы.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Заявление </w:t>
      </w:r>
      <w:r w:rsidR="004566DC">
        <w:rPr>
          <w:rFonts w:asciiTheme="minorHAnsi" w:hAnsiTheme="minorHAnsi"/>
          <w:sz w:val="20"/>
          <w:szCs w:val="20"/>
        </w:rPr>
        <w:t xml:space="preserve">о </w:t>
      </w:r>
      <w:r w:rsidRPr="004038FB">
        <w:rPr>
          <w:rFonts w:asciiTheme="minorHAnsi" w:hAnsiTheme="minorHAnsi"/>
          <w:sz w:val="20"/>
          <w:szCs w:val="20"/>
        </w:rPr>
        <w:t xml:space="preserve">признании и приведении в исполнение может сопровождаться документом, относящимся к судебному решению, </w:t>
      </w:r>
      <w:r w:rsidR="004566DC">
        <w:rPr>
          <w:rFonts w:asciiTheme="minorHAnsi" w:hAnsiTheme="minorHAnsi"/>
          <w:sz w:val="20"/>
          <w:szCs w:val="20"/>
        </w:rPr>
        <w:t xml:space="preserve">выданному </w:t>
      </w:r>
      <w:r w:rsidRPr="004038FB">
        <w:rPr>
          <w:rFonts w:asciiTheme="minorHAnsi" w:hAnsiTheme="minorHAnsi"/>
          <w:sz w:val="20"/>
          <w:szCs w:val="20"/>
        </w:rPr>
        <w:t xml:space="preserve">судом (в том числе служащим </w:t>
      </w:r>
      <w:r w:rsidR="004566DC">
        <w:rPr>
          <w:rFonts w:asciiTheme="minorHAnsi" w:hAnsiTheme="minorHAnsi"/>
          <w:sz w:val="20"/>
          <w:szCs w:val="20"/>
        </w:rPr>
        <w:t>суда</w:t>
      </w:r>
      <w:r w:rsidRPr="004038FB">
        <w:rPr>
          <w:rFonts w:asciiTheme="minorHAnsi" w:hAnsiTheme="minorHAnsi"/>
          <w:sz w:val="20"/>
          <w:szCs w:val="20"/>
        </w:rPr>
        <w:t>) Государства происхождения в форме, рекомендованной и опубликованной Гаагской конференцией по международному частному праву.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Если </w:t>
      </w:r>
      <w:r w:rsidR="003536A6">
        <w:rPr>
          <w:rFonts w:asciiTheme="minorHAnsi" w:hAnsiTheme="minorHAnsi"/>
          <w:sz w:val="20"/>
          <w:szCs w:val="20"/>
        </w:rPr>
        <w:t>указанные</w:t>
      </w:r>
      <w:r w:rsidRPr="004038FB">
        <w:rPr>
          <w:rFonts w:asciiTheme="minorHAnsi" w:hAnsiTheme="minorHAnsi"/>
          <w:sz w:val="20"/>
          <w:szCs w:val="20"/>
        </w:rPr>
        <w:t xml:space="preserve"> в настоящей Статье документы </w:t>
      </w:r>
      <w:r w:rsidR="004566DC">
        <w:rPr>
          <w:rFonts w:asciiTheme="minorHAnsi" w:hAnsiTheme="minorHAnsi"/>
          <w:sz w:val="20"/>
          <w:szCs w:val="20"/>
        </w:rPr>
        <w:t>составлены</w:t>
      </w:r>
      <w:r w:rsidRPr="004038FB">
        <w:rPr>
          <w:rFonts w:asciiTheme="minorHAnsi" w:hAnsiTheme="minorHAnsi"/>
          <w:sz w:val="20"/>
          <w:szCs w:val="20"/>
        </w:rPr>
        <w:t xml:space="preserve"> не на официальном языке запрашиваемого Государства, к ним должен </w:t>
      </w:r>
      <w:r w:rsidR="003536A6">
        <w:rPr>
          <w:rFonts w:asciiTheme="minorHAnsi" w:hAnsiTheme="minorHAnsi"/>
          <w:sz w:val="20"/>
          <w:szCs w:val="20"/>
        </w:rPr>
        <w:t>прилагаться</w:t>
      </w:r>
      <w:r w:rsidRPr="004038FB">
        <w:rPr>
          <w:rFonts w:asciiTheme="minorHAnsi" w:hAnsiTheme="minorHAnsi"/>
          <w:sz w:val="20"/>
          <w:szCs w:val="20"/>
        </w:rPr>
        <w:t xml:space="preserve"> заверенный перевод на официальный язык, если </w:t>
      </w:r>
      <w:r w:rsidR="003536A6" w:rsidRPr="004038FB">
        <w:rPr>
          <w:rFonts w:asciiTheme="minorHAnsi" w:hAnsiTheme="minorHAnsi"/>
          <w:sz w:val="20"/>
          <w:szCs w:val="20"/>
        </w:rPr>
        <w:t xml:space="preserve">иное не предусмотрено </w:t>
      </w:r>
      <w:r w:rsidR="00743D7F">
        <w:rPr>
          <w:rFonts w:asciiTheme="minorHAnsi" w:hAnsiTheme="minorHAnsi"/>
          <w:sz w:val="20"/>
          <w:szCs w:val="20"/>
        </w:rPr>
        <w:t>правом</w:t>
      </w:r>
      <w:r w:rsidRPr="004038FB">
        <w:rPr>
          <w:rFonts w:asciiTheme="minorHAnsi" w:hAnsiTheme="minorHAnsi"/>
          <w:sz w:val="20"/>
          <w:szCs w:val="20"/>
        </w:rPr>
        <w:t xml:space="preserve"> запрашиваемого Государства.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13</w:t>
      </w:r>
    </w:p>
    <w:p w:rsidR="00D67B6C" w:rsidRPr="004038FB" w:rsidRDefault="00FC7D37" w:rsidP="009C5CE3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>Процедура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Процедура признания, </w:t>
      </w:r>
      <w:r w:rsidR="00BB7B16">
        <w:rPr>
          <w:rFonts w:asciiTheme="minorHAnsi" w:hAnsiTheme="minorHAnsi"/>
          <w:sz w:val="20"/>
          <w:szCs w:val="20"/>
        </w:rPr>
        <w:t xml:space="preserve">объявления об </w:t>
      </w:r>
      <w:r w:rsidR="004566DC">
        <w:rPr>
          <w:rFonts w:asciiTheme="minorHAnsi" w:hAnsiTheme="minorHAnsi"/>
          <w:sz w:val="20"/>
          <w:szCs w:val="20"/>
        </w:rPr>
        <w:t xml:space="preserve">исполнении или </w:t>
      </w:r>
      <w:r w:rsidR="00D416B2">
        <w:rPr>
          <w:rFonts w:asciiTheme="minorHAnsi" w:hAnsiTheme="minorHAnsi"/>
          <w:sz w:val="20"/>
          <w:szCs w:val="20"/>
        </w:rPr>
        <w:t>регистраци</w:t>
      </w:r>
      <w:r w:rsidR="00BB7B16">
        <w:rPr>
          <w:rFonts w:asciiTheme="minorHAnsi" w:hAnsiTheme="minorHAnsi"/>
          <w:sz w:val="20"/>
          <w:szCs w:val="20"/>
        </w:rPr>
        <w:t>и для</w:t>
      </w:r>
      <w:r w:rsidR="00D416B2">
        <w:rPr>
          <w:rFonts w:asciiTheme="minorHAnsi" w:hAnsiTheme="minorHAnsi"/>
          <w:sz w:val="20"/>
          <w:szCs w:val="20"/>
        </w:rPr>
        <w:t xml:space="preserve"> исполне</w:t>
      </w:r>
      <w:r w:rsidR="00CE178A">
        <w:rPr>
          <w:rFonts w:asciiTheme="minorHAnsi" w:hAnsiTheme="minorHAnsi"/>
          <w:sz w:val="20"/>
          <w:szCs w:val="20"/>
        </w:rPr>
        <w:t>н</w:t>
      </w:r>
      <w:r w:rsidR="00D416B2">
        <w:rPr>
          <w:rFonts w:asciiTheme="minorHAnsi" w:hAnsiTheme="minorHAnsi"/>
          <w:sz w:val="20"/>
          <w:szCs w:val="20"/>
        </w:rPr>
        <w:t>ия, а также исполнение судебн</w:t>
      </w:r>
      <w:r w:rsidR="00BB7B16">
        <w:rPr>
          <w:rFonts w:asciiTheme="minorHAnsi" w:hAnsiTheme="minorHAnsi"/>
          <w:sz w:val="20"/>
          <w:szCs w:val="20"/>
        </w:rPr>
        <w:t>ого решения регулиру</w:t>
      </w:r>
      <w:r w:rsidR="00574BAB">
        <w:rPr>
          <w:rFonts w:asciiTheme="minorHAnsi" w:hAnsiTheme="minorHAnsi"/>
          <w:sz w:val="20"/>
          <w:szCs w:val="20"/>
        </w:rPr>
        <w:t>е</w:t>
      </w:r>
      <w:r w:rsidR="00BB7B16">
        <w:rPr>
          <w:rFonts w:asciiTheme="minorHAnsi" w:hAnsiTheme="minorHAnsi"/>
          <w:sz w:val="20"/>
          <w:szCs w:val="20"/>
        </w:rPr>
        <w:t xml:space="preserve">тся правом </w:t>
      </w:r>
      <w:r w:rsidRPr="004038FB">
        <w:rPr>
          <w:rFonts w:asciiTheme="minorHAnsi" w:hAnsiTheme="minorHAnsi"/>
          <w:sz w:val="20"/>
          <w:szCs w:val="20"/>
        </w:rPr>
        <w:t xml:space="preserve">запрашиваемого Государства, если иное не предусмотрено настоящей </w:t>
      </w:r>
      <w:r w:rsidRPr="004038FB">
        <w:rPr>
          <w:rFonts w:asciiTheme="minorHAnsi" w:hAnsiTheme="minorHAnsi"/>
          <w:sz w:val="20"/>
          <w:szCs w:val="20"/>
        </w:rPr>
        <w:lastRenderedPageBreak/>
        <w:t>Конвенци</w:t>
      </w:r>
      <w:r w:rsidR="00743D7F">
        <w:rPr>
          <w:rFonts w:asciiTheme="minorHAnsi" w:hAnsiTheme="minorHAnsi"/>
          <w:sz w:val="20"/>
          <w:szCs w:val="20"/>
        </w:rPr>
        <w:t>ей</w:t>
      </w:r>
      <w:r w:rsidRPr="004038FB">
        <w:rPr>
          <w:rFonts w:asciiTheme="minorHAnsi" w:hAnsiTheme="minorHAnsi"/>
          <w:sz w:val="20"/>
          <w:szCs w:val="20"/>
        </w:rPr>
        <w:t xml:space="preserve">. </w:t>
      </w:r>
      <w:r w:rsidR="00743D7F">
        <w:rPr>
          <w:rFonts w:asciiTheme="minorHAnsi" w:hAnsiTheme="minorHAnsi"/>
          <w:sz w:val="20"/>
          <w:szCs w:val="20"/>
        </w:rPr>
        <w:t>Суд</w:t>
      </w:r>
      <w:r w:rsidRPr="004038FB">
        <w:rPr>
          <w:rFonts w:asciiTheme="minorHAnsi" w:hAnsiTheme="minorHAnsi"/>
          <w:sz w:val="20"/>
          <w:szCs w:val="20"/>
        </w:rPr>
        <w:t xml:space="preserve"> запрашиваемого Государства долж</w:t>
      </w:r>
      <w:r w:rsidR="00743D7F">
        <w:rPr>
          <w:rFonts w:asciiTheme="minorHAnsi" w:hAnsiTheme="minorHAnsi"/>
          <w:sz w:val="20"/>
          <w:szCs w:val="20"/>
        </w:rPr>
        <w:t>ен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743D7F">
        <w:rPr>
          <w:rFonts w:asciiTheme="minorHAnsi" w:hAnsiTheme="minorHAnsi"/>
          <w:sz w:val="20"/>
          <w:szCs w:val="20"/>
        </w:rPr>
        <w:t>действовать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743D7F">
        <w:rPr>
          <w:rFonts w:asciiTheme="minorHAnsi" w:hAnsiTheme="minorHAnsi"/>
          <w:sz w:val="20"/>
          <w:szCs w:val="20"/>
        </w:rPr>
        <w:t>без задержек</w:t>
      </w:r>
      <w:r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9C5CE3">
      <w:pPr>
        <w:tabs>
          <w:tab w:val="left" w:pos="567"/>
        </w:tabs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4"/>
        </w:numPr>
        <w:tabs>
          <w:tab w:val="left" w:pos="567"/>
          <w:tab w:val="left" w:pos="839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Суд запрашиваемого Го</w:t>
      </w:r>
      <w:r w:rsidR="00743D7F">
        <w:rPr>
          <w:rFonts w:asciiTheme="minorHAnsi" w:hAnsiTheme="minorHAnsi"/>
          <w:sz w:val="20"/>
          <w:szCs w:val="20"/>
        </w:rPr>
        <w:t>сударства не должен отказывать в</w:t>
      </w:r>
      <w:r w:rsidRPr="004038FB">
        <w:rPr>
          <w:rFonts w:asciiTheme="minorHAnsi" w:hAnsiTheme="minorHAnsi"/>
          <w:sz w:val="20"/>
          <w:szCs w:val="20"/>
        </w:rPr>
        <w:t xml:space="preserve"> признани</w:t>
      </w:r>
      <w:r w:rsidR="00743D7F">
        <w:rPr>
          <w:rFonts w:asciiTheme="minorHAnsi" w:hAnsiTheme="minorHAnsi"/>
          <w:sz w:val="20"/>
          <w:szCs w:val="20"/>
        </w:rPr>
        <w:t>и</w:t>
      </w:r>
      <w:r w:rsidRPr="004038FB">
        <w:rPr>
          <w:rFonts w:asciiTheme="minorHAnsi" w:hAnsiTheme="minorHAnsi"/>
          <w:sz w:val="20"/>
          <w:szCs w:val="20"/>
        </w:rPr>
        <w:t xml:space="preserve"> или приведени</w:t>
      </w:r>
      <w:r w:rsidR="00743D7F">
        <w:rPr>
          <w:rFonts w:asciiTheme="minorHAnsi" w:hAnsiTheme="minorHAnsi"/>
          <w:sz w:val="20"/>
          <w:szCs w:val="20"/>
        </w:rPr>
        <w:t>и</w:t>
      </w:r>
      <w:r w:rsidRPr="004038FB">
        <w:rPr>
          <w:rFonts w:asciiTheme="minorHAnsi" w:hAnsiTheme="minorHAnsi"/>
          <w:sz w:val="20"/>
          <w:szCs w:val="20"/>
        </w:rPr>
        <w:t xml:space="preserve"> в исполнение судебного решения </w:t>
      </w:r>
      <w:r w:rsidR="00743D7F">
        <w:rPr>
          <w:rFonts w:asciiTheme="minorHAnsi" w:hAnsiTheme="minorHAnsi"/>
          <w:sz w:val="20"/>
          <w:szCs w:val="20"/>
        </w:rPr>
        <w:t>по</w:t>
      </w:r>
      <w:r w:rsidRPr="004038FB">
        <w:rPr>
          <w:rFonts w:asciiTheme="minorHAnsi" w:hAnsiTheme="minorHAnsi"/>
          <w:sz w:val="20"/>
          <w:szCs w:val="20"/>
        </w:rPr>
        <w:t xml:space="preserve"> настоящей Конвенции на основании того, что признание или приведение в исполнение должн</w:t>
      </w:r>
      <w:r w:rsidR="00574BAB">
        <w:rPr>
          <w:rFonts w:asciiTheme="minorHAnsi" w:hAnsiTheme="minorHAnsi"/>
          <w:sz w:val="20"/>
          <w:szCs w:val="20"/>
        </w:rPr>
        <w:t>о</w:t>
      </w:r>
      <w:r w:rsidRPr="004038FB">
        <w:rPr>
          <w:rFonts w:asciiTheme="minorHAnsi" w:hAnsiTheme="minorHAnsi"/>
          <w:sz w:val="20"/>
          <w:szCs w:val="20"/>
        </w:rPr>
        <w:t xml:space="preserve"> быть запрошен</w:t>
      </w:r>
      <w:r w:rsidR="00743D7F">
        <w:rPr>
          <w:rFonts w:asciiTheme="minorHAnsi" w:hAnsiTheme="minorHAnsi"/>
          <w:sz w:val="20"/>
          <w:szCs w:val="20"/>
        </w:rPr>
        <w:t>о</w:t>
      </w:r>
      <w:r w:rsidRPr="004038FB">
        <w:rPr>
          <w:rFonts w:asciiTheme="minorHAnsi" w:hAnsiTheme="minorHAnsi"/>
          <w:sz w:val="20"/>
          <w:szCs w:val="20"/>
        </w:rPr>
        <w:t xml:space="preserve"> в другом Государстве.</w:t>
      </w:r>
    </w:p>
    <w:p w:rsidR="009C5CE3" w:rsidRPr="004038FB" w:rsidRDefault="009C5CE3" w:rsidP="00087BF3">
      <w:pPr>
        <w:pStyle w:val="a3"/>
        <w:ind w:left="2114"/>
        <w:jc w:val="center"/>
        <w:rPr>
          <w:rFonts w:asciiTheme="minorHAnsi" w:hAnsiTheme="minorHAnsi" w:cstheme="minorHAnsi"/>
          <w:sz w:val="20"/>
          <w:szCs w:val="20"/>
        </w:rPr>
      </w:pPr>
    </w:p>
    <w:p w:rsidR="006A0618" w:rsidRDefault="006A0618" w:rsidP="009C5CE3">
      <w:pPr>
        <w:pStyle w:val="a3"/>
        <w:ind w:left="0"/>
        <w:jc w:val="center"/>
        <w:rPr>
          <w:rFonts w:asciiTheme="minorHAnsi" w:hAnsiTheme="minorHAnsi"/>
          <w:sz w:val="20"/>
          <w:szCs w:val="20"/>
          <w:lang w:val="en-US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14</w:t>
      </w:r>
    </w:p>
    <w:p w:rsidR="00D67B6C" w:rsidRPr="004038FB" w:rsidRDefault="00743D7F" w:rsidP="009C5CE3">
      <w:pPr>
        <w:jc w:val="center"/>
        <w:rPr>
          <w:rFonts w:eastAsia="Calibri" w:cstheme="minorHAnsi"/>
          <w:sz w:val="20"/>
          <w:szCs w:val="20"/>
        </w:rPr>
      </w:pPr>
      <w:r>
        <w:rPr>
          <w:i/>
          <w:sz w:val="20"/>
          <w:szCs w:val="20"/>
        </w:rPr>
        <w:t>Процессуальные</w:t>
      </w:r>
      <w:r w:rsidR="00D416B2">
        <w:rPr>
          <w:i/>
          <w:sz w:val="20"/>
          <w:szCs w:val="20"/>
        </w:rPr>
        <w:t xml:space="preserve"> расходы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871D90" w:rsidP="009A7713">
      <w:pPr>
        <w:pStyle w:val="a3"/>
        <w:numPr>
          <w:ilvl w:val="0"/>
          <w:numId w:val="13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Никаки</w:t>
      </w:r>
      <w:r w:rsidR="00D416B2">
        <w:rPr>
          <w:rFonts w:asciiTheme="minorHAnsi" w:hAnsiTheme="minorHAnsi" w:cstheme="minorHAnsi"/>
          <w:sz w:val="20"/>
          <w:szCs w:val="20"/>
        </w:rPr>
        <w:t xml:space="preserve">е обеспечение, залог или депозит, </w:t>
      </w:r>
      <w:r w:rsidR="00D416B2" w:rsidRPr="004038FB">
        <w:rPr>
          <w:rFonts w:asciiTheme="minorHAnsi" w:hAnsiTheme="minorHAnsi"/>
          <w:sz w:val="20"/>
          <w:szCs w:val="20"/>
        </w:rPr>
        <w:t xml:space="preserve">как бы они ни </w:t>
      </w:r>
      <w:r w:rsidR="00743D7F">
        <w:rPr>
          <w:rFonts w:asciiTheme="minorHAnsi" w:hAnsiTheme="minorHAnsi"/>
          <w:sz w:val="20"/>
          <w:szCs w:val="20"/>
        </w:rPr>
        <w:t>назывались</w:t>
      </w:r>
      <w:r w:rsidR="00D416B2" w:rsidRPr="004038FB">
        <w:rPr>
          <w:rFonts w:asciiTheme="minorHAnsi" w:hAnsiTheme="minorHAnsi"/>
          <w:sz w:val="20"/>
          <w:szCs w:val="20"/>
        </w:rPr>
        <w:t>,</w:t>
      </w:r>
      <w:r w:rsidR="00D416B2">
        <w:rPr>
          <w:rFonts w:asciiTheme="minorHAnsi" w:hAnsiTheme="minorHAnsi"/>
          <w:sz w:val="20"/>
          <w:szCs w:val="20"/>
        </w:rPr>
        <w:t xml:space="preserve"> не должны требоваться от стороны, которая в одном Договаривающемся государстве обращается за приведением в исполнение решения, вынесенного судом другого Договаривающегося государства, </w:t>
      </w:r>
      <w:r w:rsidR="00FC7D37" w:rsidRPr="004038FB">
        <w:rPr>
          <w:rFonts w:asciiTheme="minorHAnsi" w:hAnsiTheme="minorHAnsi"/>
          <w:sz w:val="20"/>
          <w:szCs w:val="20"/>
        </w:rPr>
        <w:t xml:space="preserve">на </w:t>
      </w:r>
      <w:r w:rsidR="00574BAB">
        <w:rPr>
          <w:rFonts w:asciiTheme="minorHAnsi" w:hAnsiTheme="minorHAnsi"/>
          <w:sz w:val="20"/>
          <w:szCs w:val="20"/>
        </w:rPr>
        <w:t>том лишь основании</w:t>
      </w:r>
      <w:r w:rsidR="00FC7D37" w:rsidRPr="004038FB">
        <w:rPr>
          <w:rFonts w:asciiTheme="minorHAnsi" w:hAnsiTheme="minorHAnsi"/>
          <w:sz w:val="20"/>
          <w:szCs w:val="20"/>
        </w:rPr>
        <w:t xml:space="preserve">, что такая сторона является иностранным гражданином, не проживает постоянно или не является </w:t>
      </w:r>
      <w:r w:rsidR="00743D7F">
        <w:rPr>
          <w:rFonts w:asciiTheme="minorHAnsi" w:hAnsiTheme="minorHAnsi"/>
          <w:sz w:val="20"/>
          <w:szCs w:val="20"/>
        </w:rPr>
        <w:t>резидентом</w:t>
      </w:r>
      <w:r w:rsidR="00FC7D37" w:rsidRPr="004038FB">
        <w:rPr>
          <w:rFonts w:asciiTheme="minorHAnsi" w:hAnsiTheme="minorHAnsi"/>
          <w:sz w:val="20"/>
          <w:szCs w:val="20"/>
        </w:rPr>
        <w:t xml:space="preserve"> Государства, в </w:t>
      </w:r>
      <w:r w:rsidR="00D416B2">
        <w:rPr>
          <w:rFonts w:asciiTheme="minorHAnsi" w:hAnsiTheme="minorHAnsi"/>
          <w:sz w:val="20"/>
          <w:szCs w:val="20"/>
        </w:rPr>
        <w:t xml:space="preserve">котором </w:t>
      </w:r>
      <w:r w:rsidR="00743D7F">
        <w:rPr>
          <w:rFonts w:asciiTheme="minorHAnsi" w:hAnsiTheme="minorHAnsi"/>
          <w:sz w:val="20"/>
          <w:szCs w:val="20"/>
        </w:rPr>
        <w:t>запрошено</w:t>
      </w:r>
      <w:r w:rsidR="00FC7D37" w:rsidRPr="004038FB">
        <w:rPr>
          <w:rFonts w:asciiTheme="minorHAnsi" w:hAnsiTheme="minorHAnsi"/>
          <w:sz w:val="20"/>
          <w:szCs w:val="20"/>
        </w:rPr>
        <w:t xml:space="preserve"> исполнение.</w:t>
      </w:r>
    </w:p>
    <w:p w:rsidR="00D67B6C" w:rsidRPr="004038FB" w:rsidRDefault="00D67B6C" w:rsidP="009C5CE3">
      <w:pPr>
        <w:tabs>
          <w:tab w:val="left" w:pos="567"/>
        </w:tabs>
        <w:rPr>
          <w:rFonts w:eastAsia="Calibri" w:cstheme="minorHAnsi"/>
          <w:sz w:val="20"/>
          <w:szCs w:val="20"/>
        </w:rPr>
      </w:pPr>
    </w:p>
    <w:p w:rsidR="00204D9B" w:rsidRPr="004038FB" w:rsidRDefault="00204D9B" w:rsidP="009A7713">
      <w:pPr>
        <w:pStyle w:val="a3"/>
        <w:numPr>
          <w:ilvl w:val="0"/>
          <w:numId w:val="13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Судебный </w:t>
      </w:r>
      <w:r w:rsidR="00743D7F">
        <w:rPr>
          <w:rFonts w:asciiTheme="minorHAnsi" w:hAnsiTheme="minorHAnsi"/>
          <w:sz w:val="20"/>
          <w:szCs w:val="20"/>
        </w:rPr>
        <w:t>акт</w:t>
      </w:r>
      <w:r w:rsidR="00FC7D37" w:rsidRPr="004038FB">
        <w:rPr>
          <w:rFonts w:asciiTheme="minorHAnsi" w:hAnsiTheme="minorHAnsi"/>
          <w:sz w:val="20"/>
          <w:szCs w:val="20"/>
        </w:rPr>
        <w:t xml:space="preserve"> об оплате </w:t>
      </w:r>
      <w:r w:rsidR="001D0667">
        <w:rPr>
          <w:rFonts w:asciiTheme="minorHAnsi" w:hAnsiTheme="minorHAnsi"/>
          <w:sz w:val="20"/>
          <w:szCs w:val="20"/>
        </w:rPr>
        <w:t xml:space="preserve">процессуальных </w:t>
      </w:r>
      <w:r>
        <w:rPr>
          <w:rFonts w:asciiTheme="minorHAnsi" w:hAnsiTheme="minorHAnsi"/>
          <w:sz w:val="20"/>
          <w:szCs w:val="20"/>
        </w:rPr>
        <w:t>издержек</w:t>
      </w:r>
      <w:r w:rsidR="00743D7F">
        <w:rPr>
          <w:rFonts w:asciiTheme="minorHAnsi" w:hAnsiTheme="minorHAnsi"/>
          <w:sz w:val="20"/>
          <w:szCs w:val="20"/>
        </w:rPr>
        <w:t xml:space="preserve"> или расходов</w:t>
      </w:r>
      <w:r>
        <w:rPr>
          <w:rFonts w:asciiTheme="minorHAnsi" w:hAnsiTheme="minorHAnsi"/>
          <w:sz w:val="20"/>
          <w:szCs w:val="20"/>
        </w:rPr>
        <w:t xml:space="preserve">, </w:t>
      </w:r>
      <w:r w:rsidR="00743D7F">
        <w:rPr>
          <w:rFonts w:asciiTheme="minorHAnsi" w:hAnsiTheme="minorHAnsi"/>
          <w:sz w:val="20"/>
          <w:szCs w:val="20"/>
        </w:rPr>
        <w:t>вынесенн</w:t>
      </w:r>
      <w:r w:rsidR="005C58E3">
        <w:rPr>
          <w:rFonts w:asciiTheme="minorHAnsi" w:hAnsiTheme="minorHAnsi"/>
          <w:sz w:val="20"/>
          <w:szCs w:val="20"/>
        </w:rPr>
        <w:t>ый</w:t>
      </w:r>
      <w:r>
        <w:rPr>
          <w:rFonts w:asciiTheme="minorHAnsi" w:hAnsiTheme="minorHAnsi"/>
          <w:sz w:val="20"/>
          <w:szCs w:val="20"/>
        </w:rPr>
        <w:t xml:space="preserve"> в Договаривающемся государстве в отношении любого лица, </w:t>
      </w:r>
      <w:r w:rsidRPr="004038FB">
        <w:rPr>
          <w:rFonts w:asciiTheme="minorHAnsi" w:hAnsiTheme="minorHAnsi"/>
          <w:sz w:val="20"/>
          <w:szCs w:val="20"/>
        </w:rPr>
        <w:t xml:space="preserve">на которое не распространяются требования </w:t>
      </w:r>
      <w:r>
        <w:rPr>
          <w:rFonts w:asciiTheme="minorHAnsi" w:hAnsiTheme="minorHAnsi"/>
          <w:sz w:val="20"/>
          <w:szCs w:val="20"/>
        </w:rPr>
        <w:t>о взимании обеспечения, залога или депозита на</w:t>
      </w:r>
      <w:r w:rsidRPr="004038FB">
        <w:rPr>
          <w:rFonts w:asciiTheme="minorHAnsi" w:hAnsiTheme="minorHAnsi"/>
          <w:sz w:val="20"/>
          <w:szCs w:val="20"/>
        </w:rPr>
        <w:t xml:space="preserve"> основании пункта 1 или </w:t>
      </w:r>
      <w:r w:rsidR="00A043A3">
        <w:rPr>
          <w:rFonts w:asciiTheme="minorHAnsi" w:hAnsiTheme="minorHAnsi"/>
          <w:sz w:val="20"/>
          <w:szCs w:val="20"/>
        </w:rPr>
        <w:t>права</w:t>
      </w:r>
      <w:r w:rsidRPr="004038FB">
        <w:rPr>
          <w:rFonts w:asciiTheme="minorHAnsi" w:hAnsiTheme="minorHAnsi"/>
          <w:sz w:val="20"/>
          <w:szCs w:val="20"/>
        </w:rPr>
        <w:t xml:space="preserve"> Государства, в котором было </w:t>
      </w:r>
      <w:r w:rsidR="001F593C">
        <w:rPr>
          <w:rFonts w:asciiTheme="minorHAnsi" w:hAnsiTheme="minorHAnsi"/>
          <w:sz w:val="20"/>
          <w:szCs w:val="20"/>
        </w:rPr>
        <w:t>начато</w:t>
      </w:r>
      <w:r w:rsidRPr="004038FB">
        <w:rPr>
          <w:rFonts w:asciiTheme="minorHAnsi" w:hAnsiTheme="minorHAnsi"/>
          <w:sz w:val="20"/>
          <w:szCs w:val="20"/>
        </w:rPr>
        <w:t xml:space="preserve"> разбирательство, по заявлению лица, </w:t>
      </w:r>
      <w:r w:rsidR="00A043A3">
        <w:rPr>
          <w:rFonts w:asciiTheme="minorHAnsi" w:hAnsiTheme="minorHAnsi"/>
          <w:sz w:val="20"/>
          <w:szCs w:val="20"/>
        </w:rPr>
        <w:t>в пользу которого вынесен такой акт</w:t>
      </w:r>
      <w:r w:rsidRPr="004038FB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п</w:t>
      </w:r>
      <w:r w:rsidR="00A043A3">
        <w:rPr>
          <w:rFonts w:asciiTheme="minorHAnsi" w:hAnsiTheme="minorHAnsi"/>
          <w:sz w:val="20"/>
          <w:szCs w:val="20"/>
        </w:rPr>
        <w:t>одлежит</w:t>
      </w:r>
      <w:r>
        <w:rPr>
          <w:rFonts w:asciiTheme="minorHAnsi" w:hAnsiTheme="minorHAnsi"/>
          <w:sz w:val="20"/>
          <w:szCs w:val="20"/>
        </w:rPr>
        <w:t xml:space="preserve"> приведению в исполнение</w:t>
      </w:r>
      <w:r w:rsidRPr="004038FB">
        <w:rPr>
          <w:rFonts w:asciiTheme="minorHAnsi" w:hAnsiTheme="minorHAnsi"/>
          <w:sz w:val="20"/>
          <w:szCs w:val="20"/>
        </w:rPr>
        <w:t xml:space="preserve"> в любом другом Договаривающемся государстве.</w:t>
      </w:r>
    </w:p>
    <w:p w:rsidR="00204D9B" w:rsidRPr="004038FB" w:rsidRDefault="00204D9B" w:rsidP="00204D9B">
      <w:pPr>
        <w:tabs>
          <w:tab w:val="left" w:pos="567"/>
        </w:tabs>
        <w:rPr>
          <w:rFonts w:eastAsia="Calibri" w:cstheme="minorHAnsi"/>
          <w:sz w:val="20"/>
          <w:szCs w:val="20"/>
        </w:rPr>
      </w:pPr>
    </w:p>
    <w:p w:rsidR="00D67B6C" w:rsidRPr="004038FB" w:rsidRDefault="00204D9B" w:rsidP="009A7713">
      <w:pPr>
        <w:pStyle w:val="a3"/>
        <w:numPr>
          <w:ilvl w:val="0"/>
          <w:numId w:val="13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Государство может сделать </w:t>
      </w:r>
      <w:r w:rsidR="0000761E">
        <w:rPr>
          <w:rFonts w:asciiTheme="minorHAnsi" w:hAnsiTheme="minorHAnsi"/>
          <w:sz w:val="20"/>
          <w:szCs w:val="20"/>
        </w:rPr>
        <w:t xml:space="preserve">заявление </w:t>
      </w:r>
      <w:r>
        <w:rPr>
          <w:rFonts w:asciiTheme="minorHAnsi" w:hAnsiTheme="minorHAnsi"/>
          <w:sz w:val="20"/>
          <w:szCs w:val="20"/>
        </w:rPr>
        <w:t xml:space="preserve">о неприменении пункта 1 или </w:t>
      </w:r>
      <w:r w:rsidR="00A043A3">
        <w:rPr>
          <w:rFonts w:asciiTheme="minorHAnsi" w:hAnsiTheme="minorHAnsi"/>
          <w:sz w:val="20"/>
          <w:szCs w:val="20"/>
        </w:rPr>
        <w:t>указать</w:t>
      </w:r>
      <w:r>
        <w:rPr>
          <w:rFonts w:asciiTheme="minorHAnsi" w:hAnsiTheme="minorHAnsi"/>
          <w:sz w:val="20"/>
          <w:szCs w:val="20"/>
        </w:rPr>
        <w:t xml:space="preserve"> в </w:t>
      </w:r>
      <w:r w:rsidR="00EC4488">
        <w:rPr>
          <w:rFonts w:asciiTheme="minorHAnsi" w:hAnsiTheme="minorHAnsi"/>
          <w:sz w:val="20"/>
          <w:szCs w:val="20"/>
        </w:rPr>
        <w:t>заявлении</w:t>
      </w:r>
      <w:r>
        <w:rPr>
          <w:rFonts w:asciiTheme="minorHAnsi" w:hAnsiTheme="minorHAnsi"/>
          <w:sz w:val="20"/>
          <w:szCs w:val="20"/>
        </w:rPr>
        <w:t>, какие из его судов не будут применять пункт 1</w:t>
      </w:r>
      <w:r w:rsidR="00FC7D37"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15</w:t>
      </w:r>
    </w:p>
    <w:p w:rsidR="00D67B6C" w:rsidRPr="004038FB" w:rsidRDefault="00FC7D37" w:rsidP="009C5CE3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 xml:space="preserve">Признание и приведение в исполнение </w:t>
      </w:r>
      <w:r w:rsidR="00A043A3">
        <w:rPr>
          <w:i/>
          <w:sz w:val="20"/>
          <w:szCs w:val="20"/>
        </w:rPr>
        <w:t>на основании национального права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A043A3" w:rsidP="009C5CE3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С учетом</w:t>
      </w:r>
      <w:r w:rsidR="00B06354">
        <w:rPr>
          <w:rFonts w:asciiTheme="minorHAnsi" w:hAnsiTheme="minorHAnsi"/>
          <w:sz w:val="20"/>
          <w:szCs w:val="20"/>
        </w:rPr>
        <w:t xml:space="preserve"> </w:t>
      </w:r>
      <w:r w:rsidR="00FC7D37" w:rsidRPr="004038FB">
        <w:rPr>
          <w:rFonts w:asciiTheme="minorHAnsi" w:hAnsiTheme="minorHAnsi"/>
          <w:sz w:val="20"/>
          <w:szCs w:val="20"/>
        </w:rPr>
        <w:t>Стать</w:t>
      </w:r>
      <w:r>
        <w:rPr>
          <w:rFonts w:asciiTheme="minorHAnsi" w:hAnsiTheme="minorHAnsi"/>
          <w:sz w:val="20"/>
          <w:szCs w:val="20"/>
        </w:rPr>
        <w:t>и</w:t>
      </w:r>
      <w:r w:rsidR="00FC7D37" w:rsidRPr="004038FB">
        <w:rPr>
          <w:rFonts w:asciiTheme="minorHAnsi" w:hAnsiTheme="minorHAnsi"/>
          <w:sz w:val="20"/>
          <w:szCs w:val="20"/>
        </w:rPr>
        <w:t> 6</w:t>
      </w:r>
      <w:r w:rsidR="00B06354">
        <w:rPr>
          <w:rFonts w:asciiTheme="minorHAnsi" w:hAnsiTheme="minorHAnsi"/>
          <w:sz w:val="20"/>
          <w:szCs w:val="20"/>
        </w:rPr>
        <w:t>,</w:t>
      </w:r>
      <w:r w:rsidR="00FC7D37" w:rsidRPr="004038FB">
        <w:rPr>
          <w:rFonts w:asciiTheme="minorHAnsi" w:hAnsiTheme="minorHAnsi"/>
          <w:sz w:val="20"/>
          <w:szCs w:val="20"/>
        </w:rPr>
        <w:t xml:space="preserve"> настоящая Конвенция не </w:t>
      </w:r>
      <w:r w:rsidR="00B06354">
        <w:rPr>
          <w:rFonts w:asciiTheme="minorHAnsi" w:hAnsiTheme="minorHAnsi"/>
          <w:sz w:val="20"/>
          <w:szCs w:val="20"/>
        </w:rPr>
        <w:t>препятствует</w:t>
      </w:r>
      <w:r w:rsidR="00FC7D37" w:rsidRPr="004038FB">
        <w:rPr>
          <w:rFonts w:asciiTheme="minorHAnsi" w:hAnsiTheme="minorHAnsi"/>
          <w:sz w:val="20"/>
          <w:szCs w:val="20"/>
        </w:rPr>
        <w:t xml:space="preserve"> признанию или приведению в исполнение судебных решений </w:t>
      </w:r>
      <w:r>
        <w:rPr>
          <w:rFonts w:asciiTheme="minorHAnsi" w:hAnsiTheme="minorHAnsi"/>
          <w:sz w:val="20"/>
          <w:szCs w:val="20"/>
        </w:rPr>
        <w:t>на основании национального права</w:t>
      </w:r>
      <w:r w:rsidR="00FC7D37"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ГЛАВА III – ОБЩИЕ </w:t>
      </w:r>
      <w:r w:rsidR="005045FD">
        <w:rPr>
          <w:rFonts w:asciiTheme="minorHAnsi" w:hAnsiTheme="minorHAnsi"/>
          <w:sz w:val="20"/>
          <w:szCs w:val="20"/>
        </w:rPr>
        <w:t>ПОЛОЖЕНИЯ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16</w:t>
      </w:r>
    </w:p>
    <w:p w:rsidR="00D67B6C" w:rsidRPr="004038FB" w:rsidRDefault="005045FD" w:rsidP="009C5CE3">
      <w:pPr>
        <w:jc w:val="center"/>
        <w:rPr>
          <w:rFonts w:eastAsia="Calibri" w:cstheme="minorHAnsi"/>
          <w:sz w:val="20"/>
          <w:szCs w:val="20"/>
        </w:rPr>
      </w:pPr>
      <w:r>
        <w:rPr>
          <w:i/>
          <w:sz w:val="20"/>
          <w:szCs w:val="20"/>
        </w:rPr>
        <w:t>Переходные положения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Настоящая Конвенция </w:t>
      </w:r>
      <w:r w:rsidR="001F593C">
        <w:rPr>
          <w:rFonts w:asciiTheme="minorHAnsi" w:hAnsiTheme="minorHAnsi"/>
          <w:sz w:val="20"/>
          <w:szCs w:val="20"/>
        </w:rPr>
        <w:t>применяется</w:t>
      </w:r>
      <w:r w:rsidRPr="004038FB">
        <w:rPr>
          <w:rFonts w:asciiTheme="minorHAnsi" w:hAnsiTheme="minorHAnsi"/>
          <w:sz w:val="20"/>
          <w:szCs w:val="20"/>
        </w:rPr>
        <w:t xml:space="preserve"> к признанию и приведению в исполнение судебных решений, если на момент начала разбирательства в Государстве происхождения Конвенция действовала между таким Государством и запрашиваемым Государством.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17</w:t>
      </w:r>
    </w:p>
    <w:p w:rsidR="00D67B6C" w:rsidRPr="004038FB" w:rsidRDefault="00FC7D37" w:rsidP="009C5CE3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>Заявления, ограничивающие признание и приведение в исполнение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Государство </w:t>
      </w:r>
      <w:r w:rsidR="001F593C">
        <w:rPr>
          <w:rFonts w:asciiTheme="minorHAnsi" w:hAnsiTheme="minorHAnsi"/>
          <w:sz w:val="20"/>
          <w:szCs w:val="20"/>
        </w:rPr>
        <w:t>может</w:t>
      </w:r>
      <w:r w:rsidRPr="004038FB">
        <w:rPr>
          <w:rFonts w:asciiTheme="minorHAnsi" w:hAnsiTheme="minorHAnsi"/>
          <w:sz w:val="20"/>
          <w:szCs w:val="20"/>
        </w:rPr>
        <w:t xml:space="preserve"> заявить, что его суды могут отказаться призна</w:t>
      </w:r>
      <w:r w:rsidR="00574BAB">
        <w:rPr>
          <w:rFonts w:asciiTheme="minorHAnsi" w:hAnsiTheme="minorHAnsi"/>
          <w:sz w:val="20"/>
          <w:szCs w:val="20"/>
        </w:rPr>
        <w:t>ть</w:t>
      </w:r>
      <w:r w:rsidRPr="004038FB">
        <w:rPr>
          <w:rFonts w:asciiTheme="minorHAnsi" w:hAnsiTheme="minorHAnsi"/>
          <w:sz w:val="20"/>
          <w:szCs w:val="20"/>
        </w:rPr>
        <w:t xml:space="preserve"> или прив</w:t>
      </w:r>
      <w:r w:rsidR="00574BAB">
        <w:rPr>
          <w:rFonts w:asciiTheme="minorHAnsi" w:hAnsiTheme="minorHAnsi"/>
          <w:sz w:val="20"/>
          <w:szCs w:val="20"/>
        </w:rPr>
        <w:t>ести</w:t>
      </w:r>
      <w:r w:rsidRPr="004038FB">
        <w:rPr>
          <w:rFonts w:asciiTheme="minorHAnsi" w:hAnsiTheme="minorHAnsi"/>
          <w:sz w:val="20"/>
          <w:szCs w:val="20"/>
        </w:rPr>
        <w:t xml:space="preserve"> в исполнение решение, принятое судом другого Договаривающегося государства, если стороны </w:t>
      </w:r>
      <w:r w:rsidR="001F593C">
        <w:rPr>
          <w:rFonts w:asciiTheme="minorHAnsi" w:hAnsiTheme="minorHAnsi"/>
          <w:sz w:val="20"/>
          <w:szCs w:val="20"/>
        </w:rPr>
        <w:t>являлись резидентами</w:t>
      </w:r>
      <w:r w:rsidR="0000761E">
        <w:rPr>
          <w:rFonts w:asciiTheme="minorHAnsi" w:hAnsiTheme="minorHAnsi"/>
          <w:sz w:val="20"/>
          <w:szCs w:val="20"/>
        </w:rPr>
        <w:t xml:space="preserve"> </w:t>
      </w:r>
      <w:r w:rsidRPr="004038FB">
        <w:rPr>
          <w:rFonts w:asciiTheme="minorHAnsi" w:hAnsiTheme="minorHAnsi"/>
          <w:sz w:val="20"/>
          <w:szCs w:val="20"/>
        </w:rPr>
        <w:t xml:space="preserve">в запрашиваемом Государстве, а отношения сторон и все </w:t>
      </w:r>
      <w:r w:rsidR="00503633">
        <w:rPr>
          <w:rFonts w:asciiTheme="minorHAnsi" w:hAnsiTheme="minorHAnsi"/>
          <w:sz w:val="20"/>
          <w:szCs w:val="20"/>
        </w:rPr>
        <w:t>иные</w:t>
      </w:r>
      <w:r w:rsidRPr="004038FB">
        <w:rPr>
          <w:rFonts w:asciiTheme="minorHAnsi" w:hAnsiTheme="minorHAnsi"/>
          <w:sz w:val="20"/>
          <w:szCs w:val="20"/>
        </w:rPr>
        <w:t xml:space="preserve"> элемент</w:t>
      </w:r>
      <w:r w:rsidR="0000761E">
        <w:rPr>
          <w:rFonts w:asciiTheme="minorHAnsi" w:hAnsiTheme="minorHAnsi"/>
          <w:sz w:val="20"/>
          <w:szCs w:val="20"/>
        </w:rPr>
        <w:t>ы</w:t>
      </w:r>
      <w:r w:rsidR="00503633">
        <w:rPr>
          <w:rFonts w:asciiTheme="minorHAnsi" w:hAnsiTheme="minorHAnsi"/>
          <w:sz w:val="20"/>
          <w:szCs w:val="20"/>
        </w:rPr>
        <w:t>, относящиеся к</w:t>
      </w:r>
      <w:r w:rsidRPr="004038FB">
        <w:rPr>
          <w:rFonts w:asciiTheme="minorHAnsi" w:hAnsiTheme="minorHAnsi"/>
          <w:sz w:val="20"/>
          <w:szCs w:val="20"/>
        </w:rPr>
        <w:t xml:space="preserve"> спор</w:t>
      </w:r>
      <w:r w:rsidR="00503633">
        <w:rPr>
          <w:rFonts w:asciiTheme="minorHAnsi" w:hAnsiTheme="minorHAnsi"/>
          <w:sz w:val="20"/>
          <w:szCs w:val="20"/>
        </w:rPr>
        <w:t>у</w:t>
      </w:r>
      <w:r w:rsidRPr="004038FB">
        <w:rPr>
          <w:rFonts w:asciiTheme="minorHAnsi" w:hAnsiTheme="minorHAnsi"/>
          <w:sz w:val="20"/>
          <w:szCs w:val="20"/>
        </w:rPr>
        <w:t>, за исключением мест</w:t>
      </w:r>
      <w:r w:rsidR="00503633">
        <w:rPr>
          <w:rFonts w:asciiTheme="minorHAnsi" w:hAnsiTheme="minorHAnsi"/>
          <w:sz w:val="20"/>
          <w:szCs w:val="20"/>
        </w:rPr>
        <w:t>а</w:t>
      </w:r>
      <w:r w:rsidRPr="004038FB">
        <w:rPr>
          <w:rFonts w:asciiTheme="minorHAnsi" w:hAnsiTheme="minorHAnsi"/>
          <w:sz w:val="20"/>
          <w:szCs w:val="20"/>
        </w:rPr>
        <w:t xml:space="preserve"> суда происхождения, были связаны только с запрашиваемым Государством.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087BF3">
      <w:pPr>
        <w:pStyle w:val="a3"/>
        <w:ind w:left="49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18</w:t>
      </w:r>
    </w:p>
    <w:p w:rsidR="00D67B6C" w:rsidRPr="004038FB" w:rsidRDefault="00FC7D37" w:rsidP="00087BF3">
      <w:pPr>
        <w:ind w:left="490"/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 xml:space="preserve">Заявления </w:t>
      </w:r>
      <w:r w:rsidR="00503633">
        <w:rPr>
          <w:i/>
          <w:sz w:val="20"/>
          <w:szCs w:val="20"/>
        </w:rPr>
        <w:t>в отношении</w:t>
      </w:r>
      <w:r w:rsidRPr="004038FB">
        <w:rPr>
          <w:i/>
          <w:sz w:val="20"/>
          <w:szCs w:val="20"/>
        </w:rPr>
        <w:t xml:space="preserve"> отдельны</w:t>
      </w:r>
      <w:r w:rsidR="00503633">
        <w:rPr>
          <w:i/>
          <w:sz w:val="20"/>
          <w:szCs w:val="20"/>
        </w:rPr>
        <w:t>х</w:t>
      </w:r>
      <w:r w:rsidRPr="004038FB">
        <w:rPr>
          <w:i/>
          <w:sz w:val="20"/>
          <w:szCs w:val="20"/>
        </w:rPr>
        <w:t xml:space="preserve"> вопрос</w:t>
      </w:r>
      <w:r w:rsidR="00503633">
        <w:rPr>
          <w:i/>
          <w:sz w:val="20"/>
          <w:szCs w:val="20"/>
        </w:rPr>
        <w:t>ов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Если Государство имеет </w:t>
      </w:r>
      <w:r w:rsidR="00ED74D8">
        <w:rPr>
          <w:rFonts w:asciiTheme="minorHAnsi" w:hAnsiTheme="minorHAnsi"/>
          <w:sz w:val="20"/>
          <w:szCs w:val="20"/>
        </w:rPr>
        <w:t>особую</w:t>
      </w:r>
      <w:r w:rsidRPr="004038FB">
        <w:rPr>
          <w:rFonts w:asciiTheme="minorHAnsi" w:hAnsiTheme="minorHAnsi"/>
          <w:sz w:val="20"/>
          <w:szCs w:val="20"/>
        </w:rPr>
        <w:t xml:space="preserve"> заинтересованность в неприменении настоящей Конвенции к отдельному вопросу, такое Государство </w:t>
      </w:r>
      <w:r w:rsidR="007A60FC">
        <w:rPr>
          <w:rFonts w:asciiTheme="minorHAnsi" w:hAnsiTheme="minorHAnsi"/>
          <w:sz w:val="20"/>
          <w:szCs w:val="20"/>
        </w:rPr>
        <w:t>может</w:t>
      </w:r>
      <w:r w:rsidRPr="004038FB">
        <w:rPr>
          <w:rFonts w:asciiTheme="minorHAnsi" w:hAnsiTheme="minorHAnsi"/>
          <w:sz w:val="20"/>
          <w:szCs w:val="20"/>
        </w:rPr>
        <w:t xml:space="preserve"> заявить, что не будет применять Конвенцию к данному вопросу. Делающее такое заявление Государство должно </w:t>
      </w:r>
      <w:r w:rsidR="00ED74D8">
        <w:rPr>
          <w:rFonts w:asciiTheme="minorHAnsi" w:hAnsiTheme="minorHAnsi"/>
          <w:sz w:val="20"/>
          <w:szCs w:val="20"/>
        </w:rPr>
        <w:t>обеспечить</w:t>
      </w:r>
      <w:r w:rsidRPr="004038FB">
        <w:rPr>
          <w:rFonts w:asciiTheme="minorHAnsi" w:hAnsiTheme="minorHAnsi"/>
          <w:sz w:val="20"/>
          <w:szCs w:val="20"/>
        </w:rPr>
        <w:t>, что заявлени</w:t>
      </w:r>
      <w:r w:rsidR="00FA0DC1">
        <w:rPr>
          <w:rFonts w:asciiTheme="minorHAnsi" w:hAnsiTheme="minorHAnsi"/>
          <w:sz w:val="20"/>
          <w:szCs w:val="20"/>
        </w:rPr>
        <w:t>е</w:t>
      </w:r>
      <w:r w:rsidRPr="004038FB">
        <w:rPr>
          <w:rFonts w:asciiTheme="minorHAnsi" w:hAnsiTheme="minorHAnsi"/>
          <w:sz w:val="20"/>
          <w:szCs w:val="20"/>
        </w:rPr>
        <w:t xml:space="preserve"> не </w:t>
      </w:r>
      <w:r w:rsidR="00ED74D8">
        <w:rPr>
          <w:rFonts w:asciiTheme="minorHAnsi" w:hAnsiTheme="minorHAnsi"/>
          <w:sz w:val="20"/>
          <w:szCs w:val="20"/>
        </w:rPr>
        <w:t xml:space="preserve">будет </w:t>
      </w:r>
      <w:r w:rsidRPr="004038FB">
        <w:rPr>
          <w:rFonts w:asciiTheme="minorHAnsi" w:hAnsiTheme="minorHAnsi"/>
          <w:sz w:val="20"/>
          <w:szCs w:val="20"/>
        </w:rPr>
        <w:t>шире</w:t>
      </w:r>
      <w:r w:rsidR="00ED74D8">
        <w:rPr>
          <w:rFonts w:asciiTheme="minorHAnsi" w:hAnsiTheme="minorHAnsi"/>
          <w:sz w:val="20"/>
          <w:szCs w:val="20"/>
        </w:rPr>
        <w:t>, чем</w:t>
      </w:r>
      <w:r w:rsidRPr="004038FB">
        <w:rPr>
          <w:rFonts w:asciiTheme="minorHAnsi" w:hAnsiTheme="minorHAnsi"/>
          <w:sz w:val="20"/>
          <w:szCs w:val="20"/>
        </w:rPr>
        <w:t xml:space="preserve"> необходим</w:t>
      </w:r>
      <w:r w:rsidR="00ED74D8">
        <w:rPr>
          <w:rFonts w:asciiTheme="minorHAnsi" w:hAnsiTheme="minorHAnsi"/>
          <w:sz w:val="20"/>
          <w:szCs w:val="20"/>
        </w:rPr>
        <w:t xml:space="preserve">о, </w:t>
      </w:r>
      <w:r w:rsidRPr="004038FB">
        <w:rPr>
          <w:rFonts w:asciiTheme="minorHAnsi" w:hAnsiTheme="minorHAnsi"/>
          <w:sz w:val="20"/>
          <w:szCs w:val="20"/>
        </w:rPr>
        <w:t xml:space="preserve">и что </w:t>
      </w:r>
      <w:r w:rsidR="00FA0DC1" w:rsidRPr="004038FB">
        <w:rPr>
          <w:rFonts w:asciiTheme="minorHAnsi" w:hAnsiTheme="minorHAnsi"/>
          <w:sz w:val="20"/>
          <w:szCs w:val="20"/>
        </w:rPr>
        <w:t xml:space="preserve">отдельный </w:t>
      </w:r>
      <w:r w:rsidRPr="004038FB">
        <w:rPr>
          <w:rFonts w:asciiTheme="minorHAnsi" w:hAnsiTheme="minorHAnsi"/>
          <w:sz w:val="20"/>
          <w:szCs w:val="20"/>
        </w:rPr>
        <w:t xml:space="preserve">исключенный вопрос </w:t>
      </w:r>
      <w:r w:rsidR="00ED74D8" w:rsidRPr="004038FB">
        <w:rPr>
          <w:rFonts w:asciiTheme="minorHAnsi" w:hAnsiTheme="minorHAnsi"/>
          <w:sz w:val="20"/>
          <w:szCs w:val="20"/>
        </w:rPr>
        <w:t xml:space="preserve">ясно и точно </w:t>
      </w:r>
      <w:r w:rsidRPr="004038FB">
        <w:rPr>
          <w:rFonts w:asciiTheme="minorHAnsi" w:hAnsiTheme="minorHAnsi"/>
          <w:sz w:val="20"/>
          <w:szCs w:val="20"/>
        </w:rPr>
        <w:t>определен.</w:t>
      </w:r>
    </w:p>
    <w:p w:rsidR="00D67B6C" w:rsidRPr="004038FB" w:rsidRDefault="00D67B6C" w:rsidP="0000761E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В отношении такого вопроса Конвенция не</w:t>
      </w:r>
      <w:r w:rsidR="0000761E">
        <w:rPr>
          <w:rFonts w:asciiTheme="minorHAnsi" w:hAnsiTheme="minorHAnsi"/>
          <w:sz w:val="20"/>
          <w:szCs w:val="20"/>
        </w:rPr>
        <w:t xml:space="preserve"> </w:t>
      </w:r>
      <w:r w:rsidRPr="004038FB">
        <w:rPr>
          <w:rFonts w:asciiTheme="minorHAnsi" w:hAnsiTheme="minorHAnsi"/>
          <w:sz w:val="20"/>
          <w:szCs w:val="20"/>
        </w:rPr>
        <w:t>примен</w:t>
      </w:r>
      <w:r w:rsidR="007A60FC">
        <w:rPr>
          <w:rFonts w:asciiTheme="minorHAnsi" w:hAnsiTheme="minorHAnsi"/>
          <w:sz w:val="20"/>
          <w:szCs w:val="20"/>
        </w:rPr>
        <w:t>яется</w:t>
      </w:r>
      <w:r w:rsidRPr="004038FB">
        <w:rPr>
          <w:rFonts w:asciiTheme="minorHAnsi" w:hAnsiTheme="minorHAnsi"/>
          <w:sz w:val="20"/>
          <w:szCs w:val="20"/>
        </w:rPr>
        <w:t>:</w:t>
      </w:r>
    </w:p>
    <w:p w:rsidR="00D67B6C" w:rsidRPr="004038FB" w:rsidRDefault="00D67B6C" w:rsidP="0000761E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32"/>
        </w:numPr>
        <w:spacing w:after="120"/>
        <w:ind w:left="686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lastRenderedPageBreak/>
        <w:t>в Договаривающемся государстве, которое сделало</w:t>
      </w:r>
      <w:r w:rsidR="0000761E">
        <w:rPr>
          <w:rFonts w:asciiTheme="minorHAnsi" w:hAnsiTheme="minorHAnsi"/>
          <w:sz w:val="20"/>
          <w:szCs w:val="20"/>
        </w:rPr>
        <w:t xml:space="preserve"> такое </w:t>
      </w:r>
      <w:r w:rsidRPr="004038FB">
        <w:rPr>
          <w:rFonts w:asciiTheme="minorHAnsi" w:hAnsiTheme="minorHAnsi"/>
          <w:sz w:val="20"/>
          <w:szCs w:val="20"/>
        </w:rPr>
        <w:t>заявление;</w:t>
      </w:r>
    </w:p>
    <w:p w:rsidR="00D67B6C" w:rsidRPr="00984B14" w:rsidRDefault="00FC7D37" w:rsidP="009A7713">
      <w:pPr>
        <w:pStyle w:val="a4"/>
        <w:numPr>
          <w:ilvl w:val="0"/>
          <w:numId w:val="32"/>
        </w:numPr>
        <w:spacing w:after="120"/>
        <w:ind w:left="686"/>
        <w:jc w:val="both"/>
        <w:rPr>
          <w:rFonts w:cstheme="minorHAnsi"/>
          <w:sz w:val="20"/>
          <w:szCs w:val="20"/>
        </w:rPr>
      </w:pPr>
      <w:r w:rsidRPr="00984B14">
        <w:rPr>
          <w:sz w:val="20"/>
          <w:szCs w:val="20"/>
        </w:rPr>
        <w:t xml:space="preserve">в других Договаривающихся государствах, где </w:t>
      </w:r>
      <w:r w:rsidR="007A60FC" w:rsidRPr="00984B14">
        <w:rPr>
          <w:sz w:val="20"/>
          <w:szCs w:val="20"/>
        </w:rPr>
        <w:t>испрашивается</w:t>
      </w:r>
      <w:r w:rsidRPr="00984B14">
        <w:rPr>
          <w:sz w:val="20"/>
          <w:szCs w:val="20"/>
        </w:rPr>
        <w:t xml:space="preserve"> признание или приведение в исполнение решения, принятого судом Договаривающегося государства, сделавшего заявление.</w:t>
      </w:r>
    </w:p>
    <w:p w:rsidR="00D67B6C" w:rsidRPr="004038FB" w:rsidRDefault="00D67B6C" w:rsidP="0000761E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D67B6C" w:rsidP="0000761E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19</w:t>
      </w:r>
    </w:p>
    <w:p w:rsidR="00D67B6C" w:rsidRPr="004038FB" w:rsidRDefault="00FC7D37" w:rsidP="009C5CE3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>Заявления в отношении судебных решений, касающихся Государства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Государство </w:t>
      </w:r>
      <w:r w:rsidR="007A60FC">
        <w:rPr>
          <w:rFonts w:asciiTheme="minorHAnsi" w:hAnsiTheme="minorHAnsi"/>
          <w:sz w:val="20"/>
          <w:szCs w:val="20"/>
        </w:rPr>
        <w:t>может</w:t>
      </w:r>
      <w:r w:rsidRPr="004038FB">
        <w:rPr>
          <w:rFonts w:asciiTheme="minorHAnsi" w:hAnsiTheme="minorHAnsi"/>
          <w:sz w:val="20"/>
          <w:szCs w:val="20"/>
        </w:rPr>
        <w:t xml:space="preserve"> заявить, что не станет применять настоящую Конвенцию к решениям, </w:t>
      </w:r>
      <w:r w:rsidR="007A60FC">
        <w:rPr>
          <w:rFonts w:asciiTheme="minorHAnsi" w:hAnsiTheme="minorHAnsi"/>
          <w:sz w:val="20"/>
          <w:szCs w:val="20"/>
        </w:rPr>
        <w:t>вытекающим из разбирательств</w:t>
      </w:r>
      <w:r w:rsidRPr="004038FB">
        <w:rPr>
          <w:rFonts w:asciiTheme="minorHAnsi" w:hAnsiTheme="minorHAnsi"/>
          <w:sz w:val="20"/>
          <w:szCs w:val="20"/>
        </w:rPr>
        <w:t>, стороной котор</w:t>
      </w:r>
      <w:r w:rsidR="007A60FC">
        <w:rPr>
          <w:rFonts w:asciiTheme="minorHAnsi" w:hAnsiTheme="minorHAnsi"/>
          <w:sz w:val="20"/>
          <w:szCs w:val="20"/>
        </w:rPr>
        <w:t>ых</w:t>
      </w:r>
      <w:r w:rsidRPr="004038FB">
        <w:rPr>
          <w:rFonts w:asciiTheme="minorHAnsi" w:hAnsiTheme="minorHAnsi"/>
          <w:sz w:val="20"/>
          <w:szCs w:val="20"/>
        </w:rPr>
        <w:t xml:space="preserve"> является любое из перечисленных лиц: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33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данное Государство или физическое лицо, действующее </w:t>
      </w:r>
      <w:r w:rsidR="0000761E">
        <w:rPr>
          <w:rFonts w:asciiTheme="minorHAnsi" w:hAnsiTheme="minorHAnsi"/>
          <w:sz w:val="20"/>
          <w:szCs w:val="20"/>
        </w:rPr>
        <w:t xml:space="preserve">от имени </w:t>
      </w:r>
      <w:r w:rsidRPr="004038FB">
        <w:rPr>
          <w:rFonts w:asciiTheme="minorHAnsi" w:hAnsiTheme="minorHAnsi"/>
          <w:sz w:val="20"/>
          <w:szCs w:val="20"/>
        </w:rPr>
        <w:t>данного Государства; или</w:t>
      </w:r>
    </w:p>
    <w:p w:rsidR="00D67B6C" w:rsidRPr="004038FB" w:rsidRDefault="00CA098C" w:rsidP="009A7713">
      <w:pPr>
        <w:pStyle w:val="a3"/>
        <w:numPr>
          <w:ilvl w:val="0"/>
          <w:numId w:val="33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правительственный орган</w:t>
      </w:r>
      <w:r w:rsidR="00FC7D37" w:rsidRPr="004038FB">
        <w:rPr>
          <w:rFonts w:asciiTheme="minorHAnsi" w:hAnsiTheme="minorHAnsi"/>
          <w:sz w:val="20"/>
          <w:szCs w:val="20"/>
        </w:rPr>
        <w:t xml:space="preserve"> </w:t>
      </w:r>
      <w:r w:rsidR="0000761E">
        <w:rPr>
          <w:rFonts w:asciiTheme="minorHAnsi" w:hAnsiTheme="minorHAnsi"/>
          <w:sz w:val="20"/>
          <w:szCs w:val="20"/>
        </w:rPr>
        <w:t>э</w:t>
      </w:r>
      <w:r w:rsidR="00FC7D37" w:rsidRPr="004038FB">
        <w:rPr>
          <w:rFonts w:asciiTheme="minorHAnsi" w:hAnsiTheme="minorHAnsi"/>
          <w:sz w:val="20"/>
          <w:szCs w:val="20"/>
        </w:rPr>
        <w:t xml:space="preserve">того Государства или физическое лицо, действующее </w:t>
      </w:r>
      <w:r w:rsidR="0000761E">
        <w:rPr>
          <w:rFonts w:asciiTheme="minorHAnsi" w:hAnsiTheme="minorHAnsi"/>
          <w:sz w:val="20"/>
          <w:szCs w:val="20"/>
        </w:rPr>
        <w:t>от имени</w:t>
      </w:r>
      <w:r w:rsidR="00FC7D37" w:rsidRPr="004038FB">
        <w:rPr>
          <w:rFonts w:asciiTheme="minorHAnsi" w:hAnsiTheme="minorHAnsi"/>
          <w:sz w:val="20"/>
          <w:szCs w:val="20"/>
        </w:rPr>
        <w:t xml:space="preserve"> такого </w:t>
      </w:r>
      <w:r>
        <w:rPr>
          <w:rFonts w:asciiTheme="minorHAnsi" w:hAnsiTheme="minorHAnsi"/>
          <w:sz w:val="20"/>
          <w:szCs w:val="20"/>
        </w:rPr>
        <w:t xml:space="preserve">правительственного </w:t>
      </w:r>
      <w:r w:rsidR="00FC7D37" w:rsidRPr="004038FB">
        <w:rPr>
          <w:rFonts w:asciiTheme="minorHAnsi" w:hAnsiTheme="minorHAnsi"/>
          <w:sz w:val="20"/>
          <w:szCs w:val="20"/>
        </w:rPr>
        <w:t>органа.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6A0618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Делающее такое заявление Государство должно </w:t>
      </w:r>
      <w:r w:rsidR="00675F1D">
        <w:rPr>
          <w:rFonts w:asciiTheme="minorHAnsi" w:hAnsiTheme="minorHAnsi"/>
          <w:sz w:val="20"/>
          <w:szCs w:val="20"/>
        </w:rPr>
        <w:t>обеспечить</w:t>
      </w:r>
      <w:r w:rsidRPr="004038FB">
        <w:rPr>
          <w:rFonts w:asciiTheme="minorHAnsi" w:hAnsiTheme="minorHAnsi"/>
          <w:sz w:val="20"/>
          <w:szCs w:val="20"/>
        </w:rPr>
        <w:t xml:space="preserve">, что заявления не </w:t>
      </w:r>
      <w:r w:rsidR="00675F1D">
        <w:rPr>
          <w:rFonts w:asciiTheme="minorHAnsi" w:hAnsiTheme="minorHAnsi"/>
          <w:sz w:val="20"/>
          <w:szCs w:val="20"/>
        </w:rPr>
        <w:t xml:space="preserve">будет шире, чем необходимо, </w:t>
      </w:r>
      <w:r w:rsidRPr="004038FB">
        <w:rPr>
          <w:rFonts w:asciiTheme="minorHAnsi" w:hAnsiTheme="minorHAnsi"/>
          <w:sz w:val="20"/>
          <w:szCs w:val="20"/>
        </w:rPr>
        <w:t>и что исключение из сферы действия ясно и точно</w:t>
      </w:r>
      <w:r w:rsidR="00675F1D" w:rsidRPr="00675F1D">
        <w:rPr>
          <w:rFonts w:asciiTheme="minorHAnsi" w:hAnsiTheme="minorHAnsi"/>
          <w:sz w:val="20"/>
          <w:szCs w:val="20"/>
        </w:rPr>
        <w:t xml:space="preserve"> </w:t>
      </w:r>
      <w:r w:rsidR="00675F1D" w:rsidRPr="004038FB">
        <w:rPr>
          <w:rFonts w:asciiTheme="minorHAnsi" w:hAnsiTheme="minorHAnsi"/>
          <w:sz w:val="20"/>
          <w:szCs w:val="20"/>
        </w:rPr>
        <w:t>определено</w:t>
      </w:r>
      <w:r w:rsidRPr="004038FB">
        <w:rPr>
          <w:rFonts w:asciiTheme="minorHAnsi" w:hAnsiTheme="minorHAnsi"/>
          <w:sz w:val="20"/>
          <w:szCs w:val="20"/>
        </w:rPr>
        <w:t xml:space="preserve">. </w:t>
      </w:r>
      <w:r w:rsidR="00675F1D">
        <w:rPr>
          <w:rFonts w:asciiTheme="minorHAnsi" w:hAnsiTheme="minorHAnsi"/>
          <w:sz w:val="20"/>
          <w:szCs w:val="20"/>
        </w:rPr>
        <w:t>З</w:t>
      </w:r>
      <w:r w:rsidRPr="004038FB">
        <w:rPr>
          <w:rFonts w:asciiTheme="minorHAnsi" w:hAnsiTheme="minorHAnsi"/>
          <w:sz w:val="20"/>
          <w:szCs w:val="20"/>
        </w:rPr>
        <w:t>аявлени</w:t>
      </w:r>
      <w:r w:rsidR="00675F1D">
        <w:rPr>
          <w:rFonts w:asciiTheme="minorHAnsi" w:hAnsiTheme="minorHAnsi"/>
          <w:sz w:val="20"/>
          <w:szCs w:val="20"/>
        </w:rPr>
        <w:t>е не должно проводить</w:t>
      </w:r>
      <w:r w:rsidRPr="004038FB">
        <w:rPr>
          <w:rFonts w:asciiTheme="minorHAnsi" w:hAnsiTheme="minorHAnsi"/>
          <w:sz w:val="20"/>
          <w:szCs w:val="20"/>
        </w:rPr>
        <w:t xml:space="preserve"> различи</w:t>
      </w:r>
      <w:r w:rsidR="00675F1D">
        <w:rPr>
          <w:rFonts w:asciiTheme="minorHAnsi" w:hAnsiTheme="minorHAnsi"/>
          <w:sz w:val="20"/>
          <w:szCs w:val="20"/>
        </w:rPr>
        <w:t>я</w:t>
      </w:r>
      <w:r w:rsidRPr="004038FB">
        <w:rPr>
          <w:rFonts w:asciiTheme="minorHAnsi" w:hAnsiTheme="minorHAnsi"/>
          <w:sz w:val="20"/>
          <w:szCs w:val="20"/>
        </w:rPr>
        <w:t xml:space="preserve"> между решениями, </w:t>
      </w:r>
      <w:r w:rsidR="00675F1D">
        <w:rPr>
          <w:rFonts w:asciiTheme="minorHAnsi" w:hAnsiTheme="minorHAnsi"/>
          <w:sz w:val="20"/>
          <w:szCs w:val="20"/>
        </w:rPr>
        <w:t>в</w:t>
      </w:r>
      <w:r w:rsidRPr="004038FB">
        <w:rPr>
          <w:rFonts w:asciiTheme="minorHAnsi" w:hAnsiTheme="minorHAnsi"/>
          <w:sz w:val="20"/>
          <w:szCs w:val="20"/>
        </w:rPr>
        <w:t xml:space="preserve"> которых Государство, </w:t>
      </w:r>
      <w:r w:rsidR="00675F1D">
        <w:rPr>
          <w:rFonts w:asciiTheme="minorHAnsi" w:hAnsiTheme="minorHAnsi"/>
          <w:sz w:val="20"/>
          <w:szCs w:val="20"/>
        </w:rPr>
        <w:t>правительственный орган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675F1D">
        <w:rPr>
          <w:rFonts w:asciiTheme="minorHAnsi" w:hAnsiTheme="minorHAnsi"/>
          <w:sz w:val="20"/>
          <w:szCs w:val="20"/>
        </w:rPr>
        <w:t>такого</w:t>
      </w:r>
      <w:r w:rsidRPr="004038FB">
        <w:rPr>
          <w:rFonts w:asciiTheme="minorHAnsi" w:hAnsiTheme="minorHAnsi"/>
          <w:sz w:val="20"/>
          <w:szCs w:val="20"/>
        </w:rPr>
        <w:t xml:space="preserve"> Государства или физическое лицо, действующее в интересах </w:t>
      </w:r>
      <w:r w:rsidR="00675F1D">
        <w:rPr>
          <w:rFonts w:asciiTheme="minorHAnsi" w:hAnsiTheme="minorHAnsi"/>
          <w:sz w:val="20"/>
          <w:szCs w:val="20"/>
        </w:rPr>
        <w:t>любого из них</w:t>
      </w:r>
      <w:r w:rsidRPr="004038FB">
        <w:rPr>
          <w:rFonts w:asciiTheme="minorHAnsi" w:hAnsiTheme="minorHAnsi"/>
          <w:sz w:val="20"/>
          <w:szCs w:val="20"/>
        </w:rPr>
        <w:t>, является ответчиком или истцом в разбирательстве в суде происхождения.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0269B6" w:rsidP="009A7713">
      <w:pPr>
        <w:pStyle w:val="a3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В п</w:t>
      </w:r>
      <w:r w:rsidR="00FC7D37" w:rsidRPr="004038FB">
        <w:rPr>
          <w:rFonts w:asciiTheme="minorHAnsi" w:hAnsiTheme="minorHAnsi"/>
          <w:sz w:val="20"/>
          <w:szCs w:val="20"/>
        </w:rPr>
        <w:t>ризнани</w:t>
      </w:r>
      <w:r>
        <w:rPr>
          <w:rFonts w:asciiTheme="minorHAnsi" w:hAnsiTheme="minorHAnsi"/>
          <w:sz w:val="20"/>
          <w:szCs w:val="20"/>
        </w:rPr>
        <w:t>и</w:t>
      </w:r>
      <w:r w:rsidR="00FC7D37" w:rsidRPr="004038FB">
        <w:rPr>
          <w:rFonts w:asciiTheme="minorHAnsi" w:hAnsiTheme="minorHAnsi"/>
          <w:sz w:val="20"/>
          <w:szCs w:val="20"/>
        </w:rPr>
        <w:t xml:space="preserve"> или приведени</w:t>
      </w:r>
      <w:r>
        <w:rPr>
          <w:rFonts w:asciiTheme="minorHAnsi" w:hAnsiTheme="minorHAnsi"/>
          <w:sz w:val="20"/>
          <w:szCs w:val="20"/>
        </w:rPr>
        <w:t>и</w:t>
      </w:r>
      <w:r w:rsidR="00FC7D37" w:rsidRPr="004038FB">
        <w:rPr>
          <w:rFonts w:asciiTheme="minorHAnsi" w:hAnsiTheme="minorHAnsi"/>
          <w:sz w:val="20"/>
          <w:szCs w:val="20"/>
        </w:rPr>
        <w:t xml:space="preserve"> в исполнение решения, принятого судом Государства, сделавшего заявление на основании пункта 1, может быть от</w:t>
      </w:r>
      <w:r>
        <w:rPr>
          <w:rFonts w:asciiTheme="minorHAnsi" w:hAnsiTheme="minorHAnsi"/>
          <w:sz w:val="20"/>
          <w:szCs w:val="20"/>
        </w:rPr>
        <w:t>казано</w:t>
      </w:r>
      <w:r w:rsidR="00FC7D37" w:rsidRPr="004038FB">
        <w:rPr>
          <w:rFonts w:asciiTheme="minorHAnsi" w:hAnsiTheme="minorHAnsi"/>
          <w:sz w:val="20"/>
          <w:szCs w:val="20"/>
        </w:rPr>
        <w:t xml:space="preserve">, если </w:t>
      </w:r>
      <w:r>
        <w:rPr>
          <w:rFonts w:asciiTheme="minorHAnsi" w:hAnsiTheme="minorHAnsi"/>
          <w:sz w:val="20"/>
          <w:szCs w:val="20"/>
        </w:rPr>
        <w:t xml:space="preserve">решение </w:t>
      </w:r>
      <w:r w:rsidR="00B9547E">
        <w:rPr>
          <w:rFonts w:asciiTheme="minorHAnsi" w:hAnsiTheme="minorHAnsi"/>
          <w:sz w:val="20"/>
          <w:szCs w:val="20"/>
        </w:rPr>
        <w:t>вытекает из</w:t>
      </w:r>
      <w:r w:rsidR="00FC7D37" w:rsidRPr="004038FB">
        <w:rPr>
          <w:rFonts w:asciiTheme="minorHAnsi" w:hAnsiTheme="minorHAnsi"/>
          <w:sz w:val="20"/>
          <w:szCs w:val="20"/>
        </w:rPr>
        <w:t xml:space="preserve"> разбирательства, стороной которого является Государство, сделавшее заявление, </w:t>
      </w:r>
      <w:r w:rsidR="00B9547E">
        <w:rPr>
          <w:rFonts w:asciiTheme="minorHAnsi" w:hAnsiTheme="minorHAnsi"/>
          <w:sz w:val="20"/>
          <w:szCs w:val="20"/>
        </w:rPr>
        <w:t>либо</w:t>
      </w:r>
      <w:r w:rsidR="00FC7D37" w:rsidRPr="004038FB">
        <w:rPr>
          <w:rFonts w:asciiTheme="minorHAnsi" w:hAnsiTheme="minorHAnsi"/>
          <w:sz w:val="20"/>
          <w:szCs w:val="20"/>
        </w:rPr>
        <w:t xml:space="preserve"> запрашиваемое Государство, один из </w:t>
      </w:r>
      <w:r w:rsidR="00B9547E">
        <w:rPr>
          <w:rFonts w:asciiTheme="minorHAnsi" w:hAnsiTheme="minorHAnsi"/>
          <w:sz w:val="20"/>
          <w:szCs w:val="20"/>
        </w:rPr>
        <w:t>их</w:t>
      </w:r>
      <w:r w:rsidR="00FC7D37" w:rsidRPr="004038FB">
        <w:rPr>
          <w:rFonts w:asciiTheme="minorHAnsi" w:hAnsiTheme="minorHAnsi"/>
          <w:sz w:val="20"/>
          <w:szCs w:val="20"/>
        </w:rPr>
        <w:t xml:space="preserve"> </w:t>
      </w:r>
      <w:r w:rsidR="00B9547E">
        <w:rPr>
          <w:rFonts w:asciiTheme="minorHAnsi" w:hAnsiTheme="minorHAnsi"/>
          <w:sz w:val="20"/>
          <w:szCs w:val="20"/>
        </w:rPr>
        <w:t xml:space="preserve">правительственных </w:t>
      </w:r>
      <w:r w:rsidR="00FC7D37" w:rsidRPr="004038FB">
        <w:rPr>
          <w:rFonts w:asciiTheme="minorHAnsi" w:hAnsiTheme="minorHAnsi"/>
          <w:sz w:val="20"/>
          <w:szCs w:val="20"/>
        </w:rPr>
        <w:t xml:space="preserve">органов или физическое лицо, действующее </w:t>
      </w:r>
      <w:r>
        <w:rPr>
          <w:rFonts w:asciiTheme="minorHAnsi" w:hAnsiTheme="minorHAnsi"/>
          <w:sz w:val="20"/>
          <w:szCs w:val="20"/>
        </w:rPr>
        <w:t>от имени</w:t>
      </w:r>
      <w:r w:rsidR="00FC7D37" w:rsidRPr="004038FB">
        <w:rPr>
          <w:rFonts w:asciiTheme="minorHAnsi" w:hAnsiTheme="minorHAnsi"/>
          <w:sz w:val="20"/>
          <w:szCs w:val="20"/>
        </w:rPr>
        <w:t xml:space="preserve"> </w:t>
      </w:r>
      <w:r w:rsidR="00B9547E">
        <w:rPr>
          <w:rFonts w:asciiTheme="minorHAnsi" w:hAnsiTheme="minorHAnsi"/>
          <w:sz w:val="20"/>
          <w:szCs w:val="20"/>
        </w:rPr>
        <w:t>одного из них</w:t>
      </w:r>
      <w:r w:rsidR="00FC7D37" w:rsidRPr="004038FB">
        <w:rPr>
          <w:rFonts w:asciiTheme="minorHAnsi" w:hAnsiTheme="minorHAnsi"/>
          <w:sz w:val="20"/>
          <w:szCs w:val="20"/>
        </w:rPr>
        <w:t>, в той же степени, как указано в заявлении.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20</w:t>
      </w:r>
    </w:p>
    <w:p w:rsidR="00D67B6C" w:rsidRPr="004038FB" w:rsidRDefault="002D20EE" w:rsidP="009C5CE3">
      <w:pPr>
        <w:jc w:val="center"/>
        <w:rPr>
          <w:rFonts w:eastAsia="Calibri" w:cstheme="minorHAnsi"/>
          <w:sz w:val="20"/>
          <w:szCs w:val="20"/>
        </w:rPr>
      </w:pPr>
      <w:r>
        <w:rPr>
          <w:i/>
          <w:sz w:val="20"/>
          <w:szCs w:val="20"/>
        </w:rPr>
        <w:t>Единообразное</w:t>
      </w:r>
      <w:r w:rsidR="00FC7D37" w:rsidRPr="004038FB">
        <w:rPr>
          <w:i/>
          <w:sz w:val="20"/>
          <w:szCs w:val="20"/>
        </w:rPr>
        <w:t xml:space="preserve"> толкование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При толковании настоящей Конвенции должен </w:t>
      </w:r>
      <w:r w:rsidR="002D20EE">
        <w:rPr>
          <w:rFonts w:asciiTheme="minorHAnsi" w:hAnsiTheme="minorHAnsi"/>
          <w:sz w:val="20"/>
          <w:szCs w:val="20"/>
        </w:rPr>
        <w:t>учитываться</w:t>
      </w:r>
      <w:r w:rsidRPr="004038FB">
        <w:rPr>
          <w:rFonts w:asciiTheme="minorHAnsi" w:hAnsiTheme="minorHAnsi"/>
          <w:sz w:val="20"/>
          <w:szCs w:val="20"/>
        </w:rPr>
        <w:t xml:space="preserve"> ее международный хар</w:t>
      </w:r>
      <w:r w:rsidR="000269B6">
        <w:rPr>
          <w:rFonts w:asciiTheme="minorHAnsi" w:hAnsiTheme="minorHAnsi"/>
          <w:sz w:val="20"/>
          <w:szCs w:val="20"/>
        </w:rPr>
        <w:t>актер, а также необходимость в обеспечении</w:t>
      </w:r>
      <w:r w:rsidRPr="004038FB">
        <w:rPr>
          <w:rFonts w:asciiTheme="minorHAnsi" w:hAnsiTheme="minorHAnsi"/>
          <w:sz w:val="20"/>
          <w:szCs w:val="20"/>
        </w:rPr>
        <w:t xml:space="preserve"> единообразия ее применения.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21</w:t>
      </w:r>
    </w:p>
    <w:p w:rsidR="00D67B6C" w:rsidRPr="004038FB" w:rsidRDefault="00FC7D37" w:rsidP="009C5CE3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>Обзор действия Конвенции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Генеральный секретарь Гаагской конференции по международному частному праву </w:t>
      </w:r>
      <w:r w:rsidR="0043216C">
        <w:rPr>
          <w:rFonts w:asciiTheme="minorHAnsi" w:hAnsiTheme="minorHAnsi"/>
          <w:sz w:val="20"/>
          <w:szCs w:val="20"/>
        </w:rPr>
        <w:t>на регулярной основе</w:t>
      </w:r>
      <w:r w:rsidRPr="004038FB">
        <w:rPr>
          <w:rFonts w:asciiTheme="minorHAnsi" w:hAnsiTheme="minorHAnsi"/>
          <w:sz w:val="20"/>
          <w:szCs w:val="20"/>
        </w:rPr>
        <w:t xml:space="preserve"> должен </w:t>
      </w:r>
      <w:r w:rsidR="000269B6">
        <w:rPr>
          <w:rFonts w:asciiTheme="minorHAnsi" w:hAnsiTheme="minorHAnsi"/>
          <w:sz w:val="20"/>
          <w:szCs w:val="20"/>
        </w:rPr>
        <w:t>организовывать проведение обзоров</w:t>
      </w:r>
      <w:r w:rsidRPr="004038FB">
        <w:rPr>
          <w:rFonts w:asciiTheme="minorHAnsi" w:hAnsiTheme="minorHAnsi"/>
          <w:sz w:val="20"/>
          <w:szCs w:val="20"/>
        </w:rPr>
        <w:t xml:space="preserve"> действия настоящей Конвенции, включая любые заявления, и отчитываться Совету по общим вопросам и политике.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22</w:t>
      </w:r>
    </w:p>
    <w:p w:rsidR="00D67B6C" w:rsidRPr="004038FB" w:rsidRDefault="007532FF" w:rsidP="009C5CE3">
      <w:pPr>
        <w:jc w:val="center"/>
        <w:rPr>
          <w:rFonts w:eastAsia="Calibri" w:cstheme="minorHAnsi"/>
          <w:sz w:val="20"/>
          <w:szCs w:val="20"/>
        </w:rPr>
      </w:pPr>
      <w:r>
        <w:rPr>
          <w:i/>
          <w:sz w:val="20"/>
          <w:szCs w:val="20"/>
        </w:rPr>
        <w:t>Не</w:t>
      </w:r>
      <w:r w:rsidR="000269B6">
        <w:rPr>
          <w:i/>
          <w:sz w:val="20"/>
          <w:szCs w:val="20"/>
        </w:rPr>
        <w:t>уни</w:t>
      </w:r>
      <w:r w:rsidR="006A6030">
        <w:rPr>
          <w:i/>
          <w:sz w:val="20"/>
          <w:szCs w:val="20"/>
        </w:rPr>
        <w:t>фицированные</w:t>
      </w:r>
      <w:r w:rsidR="000269B6">
        <w:rPr>
          <w:i/>
          <w:sz w:val="20"/>
          <w:szCs w:val="20"/>
        </w:rPr>
        <w:t xml:space="preserve"> </w:t>
      </w:r>
      <w:r w:rsidR="00FC7D37" w:rsidRPr="004038FB">
        <w:rPr>
          <w:i/>
          <w:sz w:val="20"/>
          <w:szCs w:val="20"/>
        </w:rPr>
        <w:t>правов</w:t>
      </w:r>
      <w:r w:rsidR="000269B6">
        <w:rPr>
          <w:i/>
          <w:sz w:val="20"/>
          <w:szCs w:val="20"/>
        </w:rPr>
        <w:t xml:space="preserve">ые </w:t>
      </w:r>
      <w:r w:rsidR="00FC7D37" w:rsidRPr="004038FB">
        <w:rPr>
          <w:i/>
          <w:sz w:val="20"/>
          <w:szCs w:val="20"/>
        </w:rPr>
        <w:t>системы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0269B6" w:rsidRDefault="001B58E2" w:rsidP="009A7713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В отношении</w:t>
      </w:r>
      <w:r w:rsidR="00FC7D37" w:rsidRPr="000269B6">
        <w:rPr>
          <w:rFonts w:asciiTheme="minorHAnsi" w:hAnsiTheme="minorHAnsi"/>
          <w:sz w:val="20"/>
          <w:szCs w:val="20"/>
        </w:rPr>
        <w:t xml:space="preserve"> Договаривающегося государства</w:t>
      </w:r>
      <w:r>
        <w:rPr>
          <w:rFonts w:asciiTheme="minorHAnsi" w:hAnsiTheme="minorHAnsi"/>
          <w:sz w:val="20"/>
          <w:szCs w:val="20"/>
        </w:rPr>
        <w:t>, в котором</w:t>
      </w:r>
      <w:r w:rsidR="00FC7D37" w:rsidRPr="000269B6">
        <w:rPr>
          <w:rFonts w:asciiTheme="minorHAnsi" w:hAnsiTheme="minorHAnsi"/>
          <w:sz w:val="20"/>
          <w:szCs w:val="20"/>
        </w:rPr>
        <w:t xml:space="preserve"> две или более </w:t>
      </w:r>
      <w:r>
        <w:rPr>
          <w:rFonts w:asciiTheme="minorHAnsi" w:hAnsiTheme="minorHAnsi"/>
          <w:sz w:val="20"/>
          <w:szCs w:val="20"/>
        </w:rPr>
        <w:t>систем</w:t>
      </w:r>
      <w:r w:rsidR="003051F7">
        <w:rPr>
          <w:rFonts w:asciiTheme="minorHAnsi" w:hAnsiTheme="minorHAnsi"/>
          <w:sz w:val="20"/>
          <w:szCs w:val="20"/>
        </w:rPr>
        <w:t>ы</w:t>
      </w:r>
      <w:r>
        <w:rPr>
          <w:rFonts w:asciiTheme="minorHAnsi" w:hAnsiTheme="minorHAnsi"/>
          <w:sz w:val="20"/>
          <w:szCs w:val="20"/>
        </w:rPr>
        <w:t xml:space="preserve"> права</w:t>
      </w:r>
      <w:r w:rsidR="00FC7D37" w:rsidRPr="000269B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применяются в раз</w:t>
      </w:r>
      <w:r w:rsidR="003051F7">
        <w:rPr>
          <w:rFonts w:asciiTheme="minorHAnsi" w:hAnsiTheme="minorHAnsi"/>
          <w:sz w:val="20"/>
          <w:szCs w:val="20"/>
        </w:rPr>
        <w:t>личных</w:t>
      </w:r>
      <w:r>
        <w:rPr>
          <w:rFonts w:asciiTheme="minorHAnsi" w:hAnsiTheme="minorHAnsi"/>
          <w:sz w:val="20"/>
          <w:szCs w:val="20"/>
        </w:rPr>
        <w:t xml:space="preserve"> территориальных единицах </w:t>
      </w:r>
      <w:r w:rsidR="00FC7D37" w:rsidRPr="000269B6">
        <w:rPr>
          <w:rFonts w:asciiTheme="minorHAnsi" w:hAnsiTheme="minorHAnsi"/>
          <w:sz w:val="20"/>
          <w:szCs w:val="20"/>
        </w:rPr>
        <w:t xml:space="preserve">в </w:t>
      </w:r>
      <w:r w:rsidR="000269B6" w:rsidRPr="000269B6">
        <w:rPr>
          <w:rFonts w:asciiTheme="minorHAnsi" w:hAnsiTheme="minorHAnsi"/>
          <w:sz w:val="20"/>
          <w:szCs w:val="20"/>
        </w:rPr>
        <w:t xml:space="preserve">отношении любого вопроса, который </w:t>
      </w:r>
      <w:r w:rsidR="003051F7">
        <w:rPr>
          <w:rFonts w:asciiTheme="minorHAnsi" w:hAnsiTheme="minorHAnsi"/>
          <w:sz w:val="20"/>
          <w:szCs w:val="20"/>
        </w:rPr>
        <w:t>охватывается</w:t>
      </w:r>
      <w:r w:rsidR="000269B6" w:rsidRPr="000269B6">
        <w:rPr>
          <w:rFonts w:asciiTheme="minorHAnsi" w:hAnsiTheme="minorHAnsi"/>
          <w:sz w:val="20"/>
          <w:szCs w:val="20"/>
        </w:rPr>
        <w:t xml:space="preserve"> настоящей</w:t>
      </w:r>
      <w:r w:rsidR="00FC7D37" w:rsidRPr="000269B6">
        <w:rPr>
          <w:rFonts w:asciiTheme="minorHAnsi" w:hAnsiTheme="minorHAnsi"/>
          <w:sz w:val="20"/>
          <w:szCs w:val="20"/>
        </w:rPr>
        <w:t xml:space="preserve"> Конвенци</w:t>
      </w:r>
      <w:r w:rsidR="000269B6" w:rsidRPr="000269B6">
        <w:rPr>
          <w:rFonts w:asciiTheme="minorHAnsi" w:hAnsiTheme="minorHAnsi"/>
          <w:sz w:val="20"/>
          <w:szCs w:val="20"/>
        </w:rPr>
        <w:t>ей</w:t>
      </w:r>
      <w:r w:rsidR="0034737B">
        <w:rPr>
          <w:rFonts w:asciiTheme="minorHAnsi" w:hAnsiTheme="minorHAnsi"/>
          <w:sz w:val="20"/>
          <w:szCs w:val="20"/>
        </w:rPr>
        <w:t>,</w:t>
      </w:r>
      <w:r w:rsidR="00FC7D37" w:rsidRPr="000269B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-</w:t>
      </w:r>
    </w:p>
    <w:p w:rsidR="000269B6" w:rsidRPr="000269B6" w:rsidRDefault="000269B6" w:rsidP="006A0618">
      <w:pPr>
        <w:pStyle w:val="a3"/>
        <w:tabs>
          <w:tab w:val="left" w:pos="567"/>
        </w:tabs>
        <w:ind w:left="0"/>
        <w:jc w:val="both"/>
        <w:rPr>
          <w:rFonts w:cstheme="minorHAnsi"/>
          <w:sz w:val="20"/>
          <w:szCs w:val="20"/>
        </w:rPr>
      </w:pPr>
    </w:p>
    <w:p w:rsidR="00D67B6C" w:rsidRPr="004038FB" w:rsidRDefault="000269B6" w:rsidP="009A7713">
      <w:pPr>
        <w:pStyle w:val="a3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любая</w:t>
      </w:r>
      <w:r w:rsidR="00FC7D37" w:rsidRPr="004038FB">
        <w:rPr>
          <w:rFonts w:asciiTheme="minorHAnsi" w:hAnsiTheme="minorHAnsi"/>
          <w:sz w:val="20"/>
          <w:szCs w:val="20"/>
        </w:rPr>
        <w:t xml:space="preserve"> отсылк</w:t>
      </w:r>
      <w:r>
        <w:rPr>
          <w:rFonts w:asciiTheme="minorHAnsi" w:hAnsiTheme="minorHAnsi"/>
          <w:sz w:val="20"/>
          <w:szCs w:val="20"/>
        </w:rPr>
        <w:t>а</w:t>
      </w:r>
      <w:r w:rsidR="00FC7D37" w:rsidRPr="004038FB">
        <w:rPr>
          <w:rFonts w:asciiTheme="minorHAnsi" w:hAnsiTheme="minorHAnsi"/>
          <w:sz w:val="20"/>
          <w:szCs w:val="20"/>
        </w:rPr>
        <w:t xml:space="preserve"> к </w:t>
      </w:r>
      <w:r w:rsidR="003051F7">
        <w:rPr>
          <w:rFonts w:asciiTheme="minorHAnsi" w:hAnsiTheme="minorHAnsi"/>
          <w:sz w:val="20"/>
          <w:szCs w:val="20"/>
        </w:rPr>
        <w:t>праву</w:t>
      </w:r>
      <w:r w:rsidR="00FC7D37" w:rsidRPr="004038FB">
        <w:rPr>
          <w:rFonts w:asciiTheme="minorHAnsi" w:hAnsiTheme="minorHAnsi"/>
          <w:sz w:val="20"/>
          <w:szCs w:val="20"/>
        </w:rPr>
        <w:t xml:space="preserve"> или </w:t>
      </w:r>
      <w:r>
        <w:rPr>
          <w:rFonts w:asciiTheme="minorHAnsi" w:hAnsiTheme="minorHAnsi"/>
          <w:sz w:val="20"/>
          <w:szCs w:val="20"/>
        </w:rPr>
        <w:t>процедуре</w:t>
      </w:r>
      <w:r w:rsidR="00FC7D37" w:rsidRPr="004038F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такого Государства должна</w:t>
      </w:r>
      <w:r w:rsidR="00FC7D37" w:rsidRPr="004038FB">
        <w:rPr>
          <w:rFonts w:asciiTheme="minorHAnsi" w:hAnsiTheme="minorHAnsi"/>
          <w:sz w:val="20"/>
          <w:szCs w:val="20"/>
        </w:rPr>
        <w:t xml:space="preserve"> </w:t>
      </w:r>
      <w:r w:rsidR="003051F7">
        <w:rPr>
          <w:rFonts w:asciiTheme="minorHAnsi" w:hAnsiTheme="minorHAnsi"/>
          <w:sz w:val="20"/>
          <w:szCs w:val="20"/>
        </w:rPr>
        <w:t xml:space="preserve">толковаться, где необходимо, </w:t>
      </w:r>
      <w:r>
        <w:rPr>
          <w:rFonts w:asciiTheme="minorHAnsi" w:hAnsiTheme="minorHAnsi"/>
          <w:sz w:val="20"/>
          <w:szCs w:val="20"/>
        </w:rPr>
        <w:t>как отсылка к действующ</w:t>
      </w:r>
      <w:r w:rsidR="003051F7">
        <w:rPr>
          <w:rFonts w:asciiTheme="minorHAnsi" w:hAnsiTheme="minorHAnsi"/>
          <w:sz w:val="20"/>
          <w:szCs w:val="20"/>
        </w:rPr>
        <w:t>им</w:t>
      </w:r>
      <w:r w:rsidR="00FC7D37" w:rsidRPr="004038FB">
        <w:rPr>
          <w:rFonts w:asciiTheme="minorHAnsi" w:hAnsiTheme="minorHAnsi"/>
          <w:sz w:val="20"/>
          <w:szCs w:val="20"/>
        </w:rPr>
        <w:t xml:space="preserve"> </w:t>
      </w:r>
      <w:r w:rsidR="003051F7">
        <w:rPr>
          <w:rFonts w:asciiTheme="minorHAnsi" w:hAnsiTheme="minorHAnsi"/>
          <w:sz w:val="20"/>
          <w:szCs w:val="20"/>
        </w:rPr>
        <w:t>праву</w:t>
      </w:r>
      <w:r w:rsidR="00FC7D37" w:rsidRPr="004038FB">
        <w:rPr>
          <w:rFonts w:asciiTheme="minorHAnsi" w:hAnsiTheme="minorHAnsi"/>
          <w:sz w:val="20"/>
          <w:szCs w:val="20"/>
        </w:rPr>
        <w:t xml:space="preserve"> или </w:t>
      </w:r>
      <w:r>
        <w:rPr>
          <w:rFonts w:asciiTheme="minorHAnsi" w:hAnsiTheme="minorHAnsi"/>
          <w:sz w:val="20"/>
          <w:szCs w:val="20"/>
        </w:rPr>
        <w:t>процедуре</w:t>
      </w:r>
      <w:r w:rsidR="00FC7D37" w:rsidRPr="004038FB">
        <w:rPr>
          <w:rFonts w:asciiTheme="minorHAnsi" w:hAnsiTheme="minorHAnsi"/>
          <w:sz w:val="20"/>
          <w:szCs w:val="20"/>
        </w:rPr>
        <w:t xml:space="preserve"> соответствующей территориальной единицы;</w:t>
      </w:r>
    </w:p>
    <w:p w:rsidR="00D67B6C" w:rsidRPr="004038FB" w:rsidRDefault="000269B6" w:rsidP="009A7713">
      <w:pPr>
        <w:pStyle w:val="a3"/>
        <w:numPr>
          <w:ilvl w:val="0"/>
          <w:numId w:val="3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любая отсылка</w:t>
      </w:r>
      <w:r w:rsidR="00FC7D37" w:rsidRPr="004038FB">
        <w:rPr>
          <w:rFonts w:asciiTheme="minorHAnsi" w:hAnsiTheme="minorHAnsi"/>
          <w:sz w:val="20"/>
          <w:szCs w:val="20"/>
        </w:rPr>
        <w:t xml:space="preserve"> к суду или судам </w:t>
      </w:r>
      <w:r>
        <w:rPr>
          <w:rFonts w:asciiTheme="minorHAnsi" w:hAnsiTheme="minorHAnsi"/>
          <w:sz w:val="20"/>
          <w:szCs w:val="20"/>
        </w:rPr>
        <w:t xml:space="preserve">такого </w:t>
      </w:r>
      <w:r w:rsidR="00FC7D37" w:rsidRPr="004038FB">
        <w:rPr>
          <w:rFonts w:asciiTheme="minorHAnsi" w:hAnsiTheme="minorHAnsi"/>
          <w:sz w:val="20"/>
          <w:szCs w:val="20"/>
        </w:rPr>
        <w:t>Государства должн</w:t>
      </w:r>
      <w:r>
        <w:rPr>
          <w:rFonts w:asciiTheme="minorHAnsi" w:hAnsiTheme="minorHAnsi"/>
          <w:sz w:val="20"/>
          <w:szCs w:val="20"/>
        </w:rPr>
        <w:t>а</w:t>
      </w:r>
      <w:r w:rsidR="00FC7D37" w:rsidRPr="004038FB">
        <w:rPr>
          <w:rFonts w:asciiTheme="minorHAnsi" w:hAnsiTheme="minorHAnsi"/>
          <w:sz w:val="20"/>
          <w:szCs w:val="20"/>
        </w:rPr>
        <w:t xml:space="preserve"> </w:t>
      </w:r>
      <w:r w:rsidR="003051F7">
        <w:rPr>
          <w:rFonts w:asciiTheme="minorHAnsi" w:hAnsiTheme="minorHAnsi"/>
          <w:sz w:val="20"/>
          <w:szCs w:val="20"/>
        </w:rPr>
        <w:t xml:space="preserve">толковаться, где необходимо, </w:t>
      </w:r>
      <w:r>
        <w:rPr>
          <w:rFonts w:asciiTheme="minorHAnsi" w:hAnsiTheme="minorHAnsi"/>
          <w:sz w:val="20"/>
          <w:szCs w:val="20"/>
        </w:rPr>
        <w:t xml:space="preserve">как отсылка к суду или судам </w:t>
      </w:r>
      <w:r w:rsidR="00FC7D37" w:rsidRPr="004038FB">
        <w:rPr>
          <w:rFonts w:asciiTheme="minorHAnsi" w:hAnsiTheme="minorHAnsi"/>
          <w:sz w:val="20"/>
          <w:szCs w:val="20"/>
        </w:rPr>
        <w:t>соответствующей территориальной единицы;</w:t>
      </w:r>
    </w:p>
    <w:p w:rsidR="009C5CE3" w:rsidRPr="00984B14" w:rsidRDefault="009C5CE3" w:rsidP="006A0618">
      <w:pPr>
        <w:pStyle w:val="a4"/>
        <w:ind w:left="684"/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A46A94" w:rsidP="009A7713">
      <w:pPr>
        <w:pStyle w:val="a3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любая отсылка</w:t>
      </w:r>
      <w:r w:rsidR="00FC7D37" w:rsidRPr="004038FB">
        <w:rPr>
          <w:rFonts w:asciiTheme="minorHAnsi" w:hAnsiTheme="minorHAnsi"/>
          <w:sz w:val="20"/>
          <w:szCs w:val="20"/>
        </w:rPr>
        <w:t xml:space="preserve"> к связи с Государством </w:t>
      </w:r>
      <w:r w:rsidR="003051F7">
        <w:rPr>
          <w:rFonts w:asciiTheme="minorHAnsi" w:hAnsiTheme="minorHAnsi"/>
          <w:sz w:val="20"/>
          <w:szCs w:val="20"/>
        </w:rPr>
        <w:t xml:space="preserve">должна толковаться, где необходимо, </w:t>
      </w:r>
      <w:r>
        <w:rPr>
          <w:rFonts w:asciiTheme="minorHAnsi" w:hAnsiTheme="minorHAnsi"/>
          <w:sz w:val="20"/>
          <w:szCs w:val="20"/>
        </w:rPr>
        <w:t xml:space="preserve">как отсылка к связи с </w:t>
      </w:r>
      <w:r w:rsidR="00FC7D37" w:rsidRPr="004038FB">
        <w:rPr>
          <w:rFonts w:asciiTheme="minorHAnsi" w:hAnsiTheme="minorHAnsi"/>
          <w:sz w:val="20"/>
          <w:szCs w:val="20"/>
        </w:rPr>
        <w:t>соответствующей территориальной единицей;</w:t>
      </w:r>
    </w:p>
    <w:p w:rsidR="00D67B6C" w:rsidRPr="004038FB" w:rsidRDefault="00A46A94" w:rsidP="009A7713">
      <w:pPr>
        <w:pStyle w:val="a3"/>
        <w:numPr>
          <w:ilvl w:val="0"/>
          <w:numId w:val="3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любая отсылка к </w:t>
      </w:r>
      <w:r w:rsidR="00FC7D37" w:rsidRPr="004038FB">
        <w:rPr>
          <w:rFonts w:asciiTheme="minorHAnsi" w:hAnsiTheme="minorHAnsi"/>
          <w:sz w:val="20"/>
          <w:szCs w:val="20"/>
        </w:rPr>
        <w:t xml:space="preserve">коллизионной привязке </w:t>
      </w:r>
      <w:r w:rsidR="00F74B9E">
        <w:rPr>
          <w:rFonts w:asciiTheme="minorHAnsi" w:hAnsiTheme="minorHAnsi"/>
          <w:sz w:val="20"/>
          <w:szCs w:val="20"/>
        </w:rPr>
        <w:t>в отношении</w:t>
      </w:r>
      <w:r w:rsidR="007532FF">
        <w:rPr>
          <w:rFonts w:asciiTheme="minorHAnsi" w:hAnsiTheme="minorHAnsi"/>
          <w:sz w:val="20"/>
          <w:szCs w:val="20"/>
        </w:rPr>
        <w:t xml:space="preserve"> Государства должна</w:t>
      </w:r>
      <w:r w:rsidR="00FC7D37" w:rsidRPr="004038FB">
        <w:rPr>
          <w:rFonts w:asciiTheme="minorHAnsi" w:hAnsiTheme="minorHAnsi"/>
          <w:sz w:val="20"/>
          <w:szCs w:val="20"/>
        </w:rPr>
        <w:t xml:space="preserve"> </w:t>
      </w:r>
      <w:r w:rsidR="003051F7">
        <w:rPr>
          <w:rFonts w:asciiTheme="minorHAnsi" w:hAnsiTheme="minorHAnsi"/>
          <w:sz w:val="20"/>
          <w:szCs w:val="20"/>
        </w:rPr>
        <w:t xml:space="preserve">толковаться, где необходимо, </w:t>
      </w:r>
      <w:r w:rsidR="00F74B9E">
        <w:rPr>
          <w:rFonts w:asciiTheme="minorHAnsi" w:hAnsiTheme="minorHAnsi"/>
          <w:sz w:val="20"/>
          <w:szCs w:val="20"/>
        </w:rPr>
        <w:t xml:space="preserve">как отсылка к коллизионной привязке в отношении </w:t>
      </w:r>
      <w:r w:rsidR="00FC7D37" w:rsidRPr="004038FB">
        <w:rPr>
          <w:rFonts w:asciiTheme="minorHAnsi" w:hAnsiTheme="minorHAnsi"/>
          <w:sz w:val="20"/>
          <w:szCs w:val="20"/>
        </w:rPr>
        <w:t>соответствующей территориальной единицы.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Невзирая на положения пункта 1, Договаривающееся государство с двумя или более территориальными </w:t>
      </w:r>
      <w:r w:rsidRPr="004038FB">
        <w:rPr>
          <w:rFonts w:asciiTheme="minorHAnsi" w:hAnsiTheme="minorHAnsi"/>
          <w:sz w:val="20"/>
          <w:szCs w:val="20"/>
        </w:rPr>
        <w:lastRenderedPageBreak/>
        <w:t xml:space="preserve">единицами, в которых применяются </w:t>
      </w:r>
      <w:r w:rsidR="003051F7">
        <w:rPr>
          <w:rFonts w:asciiTheme="minorHAnsi" w:hAnsiTheme="minorHAnsi"/>
          <w:sz w:val="20"/>
          <w:szCs w:val="20"/>
        </w:rPr>
        <w:t>различные</w:t>
      </w:r>
      <w:r w:rsidRPr="004038FB">
        <w:rPr>
          <w:rFonts w:asciiTheme="minorHAnsi" w:hAnsiTheme="minorHAnsi"/>
          <w:sz w:val="20"/>
          <w:szCs w:val="20"/>
        </w:rPr>
        <w:t xml:space="preserve"> системы</w:t>
      </w:r>
      <w:r w:rsidR="003051F7">
        <w:rPr>
          <w:rFonts w:asciiTheme="minorHAnsi" w:hAnsiTheme="minorHAnsi"/>
          <w:sz w:val="20"/>
          <w:szCs w:val="20"/>
        </w:rPr>
        <w:t xml:space="preserve"> права</w:t>
      </w:r>
      <w:r w:rsidRPr="004038FB">
        <w:rPr>
          <w:rFonts w:asciiTheme="minorHAnsi" w:hAnsiTheme="minorHAnsi"/>
          <w:sz w:val="20"/>
          <w:szCs w:val="20"/>
        </w:rPr>
        <w:t xml:space="preserve">, не обязано применять настоящую Конвенцию в ситуациях, когда задействованы исключительно такие </w:t>
      </w:r>
      <w:r w:rsidR="003051F7">
        <w:rPr>
          <w:rFonts w:asciiTheme="minorHAnsi" w:hAnsiTheme="minorHAnsi"/>
          <w:sz w:val="20"/>
          <w:szCs w:val="20"/>
        </w:rPr>
        <w:t>различные</w:t>
      </w:r>
      <w:r w:rsidRPr="004038FB">
        <w:rPr>
          <w:rFonts w:asciiTheme="minorHAnsi" w:hAnsiTheme="minorHAnsi"/>
          <w:sz w:val="20"/>
          <w:szCs w:val="20"/>
        </w:rPr>
        <w:t xml:space="preserve"> территориальные единицы.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74B9E" w:rsidP="009A7713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Суд в </w:t>
      </w:r>
      <w:r w:rsidR="00FC7D37" w:rsidRPr="004038FB">
        <w:rPr>
          <w:rFonts w:asciiTheme="minorHAnsi" w:hAnsiTheme="minorHAnsi"/>
          <w:sz w:val="20"/>
          <w:szCs w:val="20"/>
        </w:rPr>
        <w:t xml:space="preserve">территориальной единице Договаривающегося государства с двумя или более территориальными единицами, в которых применяются </w:t>
      </w:r>
      <w:r w:rsidR="00F171AC">
        <w:rPr>
          <w:rFonts w:asciiTheme="minorHAnsi" w:hAnsiTheme="minorHAnsi"/>
          <w:sz w:val="20"/>
          <w:szCs w:val="20"/>
        </w:rPr>
        <w:t>различные системы права</w:t>
      </w:r>
      <w:r w:rsidR="00FC7D37" w:rsidRPr="004038FB">
        <w:rPr>
          <w:rFonts w:asciiTheme="minorHAnsi" w:hAnsiTheme="minorHAnsi"/>
          <w:sz w:val="20"/>
          <w:szCs w:val="20"/>
        </w:rPr>
        <w:t xml:space="preserve">, не обязан признавать или исполнять судебное решение </w:t>
      </w:r>
      <w:r w:rsidR="00F171AC">
        <w:rPr>
          <w:rFonts w:asciiTheme="minorHAnsi" w:hAnsiTheme="minorHAnsi"/>
          <w:sz w:val="20"/>
          <w:szCs w:val="20"/>
        </w:rPr>
        <w:t xml:space="preserve">из </w:t>
      </w:r>
      <w:r w:rsidR="00FC7D37" w:rsidRPr="004038FB">
        <w:rPr>
          <w:rFonts w:asciiTheme="minorHAnsi" w:hAnsiTheme="minorHAnsi"/>
          <w:sz w:val="20"/>
          <w:szCs w:val="20"/>
        </w:rPr>
        <w:t>другого Договаривающегося государства только потому, что такое судебное решение было признано и</w:t>
      </w:r>
      <w:r>
        <w:rPr>
          <w:rFonts w:asciiTheme="minorHAnsi" w:hAnsiTheme="minorHAnsi"/>
          <w:sz w:val="20"/>
          <w:szCs w:val="20"/>
        </w:rPr>
        <w:t>ли приведено в</w:t>
      </w:r>
      <w:r w:rsidR="00FC7D37" w:rsidRPr="004038FB">
        <w:rPr>
          <w:rFonts w:asciiTheme="minorHAnsi" w:hAnsiTheme="minorHAnsi"/>
          <w:sz w:val="20"/>
          <w:szCs w:val="20"/>
        </w:rPr>
        <w:t xml:space="preserve"> исполнен</w:t>
      </w:r>
      <w:r>
        <w:rPr>
          <w:rFonts w:asciiTheme="minorHAnsi" w:hAnsiTheme="minorHAnsi"/>
          <w:sz w:val="20"/>
          <w:szCs w:val="20"/>
        </w:rPr>
        <w:t>ие</w:t>
      </w:r>
      <w:r w:rsidR="00FC7D37" w:rsidRPr="004038F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в</w:t>
      </w:r>
      <w:r w:rsidR="00FC7D37" w:rsidRPr="004038FB">
        <w:rPr>
          <w:rFonts w:asciiTheme="minorHAnsi" w:hAnsiTheme="minorHAnsi"/>
          <w:sz w:val="20"/>
          <w:szCs w:val="20"/>
        </w:rPr>
        <w:t xml:space="preserve"> другой территориальной единице того же Договаривающегося государства </w:t>
      </w:r>
      <w:r>
        <w:rPr>
          <w:rFonts w:asciiTheme="minorHAnsi" w:hAnsiTheme="minorHAnsi"/>
          <w:sz w:val="20"/>
          <w:szCs w:val="20"/>
        </w:rPr>
        <w:t>в соответствии с</w:t>
      </w:r>
      <w:r w:rsidR="00FC7D37" w:rsidRPr="004038FB">
        <w:rPr>
          <w:rFonts w:asciiTheme="minorHAnsi" w:hAnsiTheme="minorHAnsi"/>
          <w:sz w:val="20"/>
          <w:szCs w:val="20"/>
        </w:rPr>
        <w:t xml:space="preserve"> настоящей Конвенци</w:t>
      </w:r>
      <w:r>
        <w:rPr>
          <w:rFonts w:asciiTheme="minorHAnsi" w:hAnsiTheme="minorHAnsi"/>
          <w:sz w:val="20"/>
          <w:szCs w:val="20"/>
        </w:rPr>
        <w:t>ей</w:t>
      </w:r>
      <w:r w:rsidR="00FC7D37"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Настоящая Статья не примен</w:t>
      </w:r>
      <w:r w:rsidR="00FD4288">
        <w:rPr>
          <w:rFonts w:asciiTheme="minorHAnsi" w:hAnsiTheme="minorHAnsi"/>
          <w:sz w:val="20"/>
          <w:szCs w:val="20"/>
        </w:rPr>
        <w:t>яется</w:t>
      </w:r>
      <w:r w:rsidRPr="004038FB">
        <w:rPr>
          <w:rFonts w:asciiTheme="minorHAnsi" w:hAnsiTheme="minorHAnsi"/>
          <w:sz w:val="20"/>
          <w:szCs w:val="20"/>
        </w:rPr>
        <w:t xml:space="preserve"> к </w:t>
      </w:r>
      <w:r w:rsidR="00E72858">
        <w:rPr>
          <w:rFonts w:asciiTheme="minorHAnsi" w:hAnsiTheme="minorHAnsi"/>
          <w:sz w:val="20"/>
          <w:szCs w:val="20"/>
        </w:rPr>
        <w:t>организациям региональной экономической интеграции</w:t>
      </w:r>
      <w:r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23</w:t>
      </w:r>
    </w:p>
    <w:p w:rsidR="00D67B6C" w:rsidRPr="004038FB" w:rsidRDefault="00FC0DCC" w:rsidP="009C5CE3">
      <w:pPr>
        <w:jc w:val="center"/>
        <w:rPr>
          <w:rFonts w:eastAsia="Calibri" w:cstheme="minorHAnsi"/>
          <w:sz w:val="20"/>
          <w:szCs w:val="20"/>
        </w:rPr>
      </w:pPr>
      <w:r>
        <w:rPr>
          <w:i/>
          <w:sz w:val="20"/>
          <w:szCs w:val="20"/>
        </w:rPr>
        <w:t>Соо</w:t>
      </w:r>
      <w:r w:rsidR="00FC7D37" w:rsidRPr="004038FB">
        <w:rPr>
          <w:i/>
          <w:sz w:val="20"/>
          <w:szCs w:val="20"/>
        </w:rPr>
        <w:t xml:space="preserve">тношение </w:t>
      </w:r>
      <w:r>
        <w:rPr>
          <w:i/>
          <w:sz w:val="20"/>
          <w:szCs w:val="20"/>
        </w:rPr>
        <w:t xml:space="preserve">с </w:t>
      </w:r>
      <w:r w:rsidR="00FC7D37" w:rsidRPr="004038FB">
        <w:rPr>
          <w:i/>
          <w:sz w:val="20"/>
          <w:szCs w:val="20"/>
        </w:rPr>
        <w:t>другим</w:t>
      </w:r>
      <w:r>
        <w:rPr>
          <w:i/>
          <w:sz w:val="20"/>
          <w:szCs w:val="20"/>
        </w:rPr>
        <w:t>и</w:t>
      </w:r>
      <w:r w:rsidR="00FC7D37" w:rsidRPr="004038FB">
        <w:rPr>
          <w:i/>
          <w:sz w:val="20"/>
          <w:szCs w:val="20"/>
        </w:rPr>
        <w:t xml:space="preserve"> международным</w:t>
      </w:r>
      <w:r>
        <w:rPr>
          <w:i/>
          <w:sz w:val="20"/>
          <w:szCs w:val="20"/>
        </w:rPr>
        <w:t>и</w:t>
      </w:r>
      <w:r w:rsidR="00FC7D37" w:rsidRPr="004038F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инструментами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E72858" w:rsidP="009A7713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Н</w:t>
      </w:r>
      <w:r w:rsidR="00FC7D37" w:rsidRPr="004038FB">
        <w:rPr>
          <w:rFonts w:asciiTheme="minorHAnsi" w:hAnsiTheme="minorHAnsi"/>
          <w:sz w:val="20"/>
          <w:szCs w:val="20"/>
        </w:rPr>
        <w:t>астоящ</w:t>
      </w:r>
      <w:r w:rsidR="00FC0DCC">
        <w:rPr>
          <w:rFonts w:asciiTheme="minorHAnsi" w:hAnsiTheme="minorHAnsi"/>
          <w:sz w:val="20"/>
          <w:szCs w:val="20"/>
        </w:rPr>
        <w:t>ая</w:t>
      </w:r>
      <w:r w:rsidR="00FC7D37" w:rsidRPr="004038FB">
        <w:rPr>
          <w:rFonts w:asciiTheme="minorHAnsi" w:hAnsiTheme="minorHAnsi"/>
          <w:sz w:val="20"/>
          <w:szCs w:val="20"/>
        </w:rPr>
        <w:t xml:space="preserve"> Конвенци</w:t>
      </w:r>
      <w:r w:rsidR="00FC0DCC">
        <w:rPr>
          <w:rFonts w:asciiTheme="minorHAnsi" w:hAnsiTheme="minorHAnsi"/>
          <w:sz w:val="20"/>
          <w:szCs w:val="20"/>
        </w:rPr>
        <w:t>я должна</w:t>
      </w:r>
      <w:r>
        <w:rPr>
          <w:rFonts w:asciiTheme="minorHAnsi" w:hAnsiTheme="minorHAnsi"/>
          <w:sz w:val="20"/>
          <w:szCs w:val="20"/>
        </w:rPr>
        <w:t>,</w:t>
      </w:r>
      <w:r w:rsidR="00FC0DC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н</w:t>
      </w:r>
      <w:r w:rsidRPr="004038FB">
        <w:rPr>
          <w:rFonts w:asciiTheme="minorHAnsi" w:hAnsiTheme="minorHAnsi"/>
          <w:sz w:val="20"/>
          <w:szCs w:val="20"/>
        </w:rPr>
        <w:t xml:space="preserve">асколько это возможно, </w:t>
      </w:r>
      <w:r w:rsidR="00FC0DCC">
        <w:rPr>
          <w:rFonts w:asciiTheme="minorHAnsi" w:hAnsiTheme="minorHAnsi"/>
          <w:sz w:val="20"/>
          <w:szCs w:val="20"/>
        </w:rPr>
        <w:t xml:space="preserve">толковаться как </w:t>
      </w:r>
      <w:r>
        <w:rPr>
          <w:rFonts w:asciiTheme="minorHAnsi" w:hAnsiTheme="minorHAnsi"/>
          <w:sz w:val="20"/>
          <w:szCs w:val="20"/>
        </w:rPr>
        <w:t>соотносимая с</w:t>
      </w:r>
      <w:r w:rsidR="00FC7D37" w:rsidRPr="004038FB">
        <w:rPr>
          <w:rFonts w:asciiTheme="minorHAnsi" w:hAnsiTheme="minorHAnsi"/>
          <w:sz w:val="20"/>
          <w:szCs w:val="20"/>
        </w:rPr>
        <w:t xml:space="preserve"> другим</w:t>
      </w:r>
      <w:r>
        <w:rPr>
          <w:rFonts w:asciiTheme="minorHAnsi" w:hAnsiTheme="minorHAnsi"/>
          <w:sz w:val="20"/>
          <w:szCs w:val="20"/>
        </w:rPr>
        <w:t>и</w:t>
      </w:r>
      <w:r w:rsidR="00FC7D37" w:rsidRPr="004038FB">
        <w:rPr>
          <w:rFonts w:asciiTheme="minorHAnsi" w:hAnsiTheme="minorHAnsi"/>
          <w:sz w:val="20"/>
          <w:szCs w:val="20"/>
        </w:rPr>
        <w:t xml:space="preserve"> действующим</w:t>
      </w:r>
      <w:r>
        <w:rPr>
          <w:rFonts w:asciiTheme="minorHAnsi" w:hAnsiTheme="minorHAnsi"/>
          <w:sz w:val="20"/>
          <w:szCs w:val="20"/>
        </w:rPr>
        <w:t>и</w:t>
      </w:r>
      <w:r w:rsidR="00FC7D37" w:rsidRPr="004038FB">
        <w:rPr>
          <w:rFonts w:asciiTheme="minorHAnsi" w:hAnsiTheme="minorHAnsi"/>
          <w:sz w:val="20"/>
          <w:szCs w:val="20"/>
        </w:rPr>
        <w:t xml:space="preserve"> международным договорам Договаривающихся государств, заключенным </w:t>
      </w:r>
      <w:r>
        <w:rPr>
          <w:rFonts w:asciiTheme="minorHAnsi" w:hAnsiTheme="minorHAnsi"/>
          <w:sz w:val="20"/>
          <w:szCs w:val="20"/>
        </w:rPr>
        <w:t xml:space="preserve">как </w:t>
      </w:r>
      <w:r w:rsidR="00FC7D37" w:rsidRPr="004038FB">
        <w:rPr>
          <w:rFonts w:asciiTheme="minorHAnsi" w:hAnsiTheme="minorHAnsi"/>
          <w:sz w:val="20"/>
          <w:szCs w:val="20"/>
        </w:rPr>
        <w:t>до</w:t>
      </w:r>
      <w:r>
        <w:rPr>
          <w:rFonts w:asciiTheme="minorHAnsi" w:hAnsiTheme="minorHAnsi"/>
          <w:sz w:val="20"/>
          <w:szCs w:val="20"/>
        </w:rPr>
        <w:t>, так и</w:t>
      </w:r>
      <w:r w:rsidR="00FC7D37" w:rsidRPr="004038FB">
        <w:rPr>
          <w:rFonts w:asciiTheme="minorHAnsi" w:hAnsiTheme="minorHAnsi"/>
          <w:sz w:val="20"/>
          <w:szCs w:val="20"/>
        </w:rPr>
        <w:t xml:space="preserve"> после настоящей Конвенции.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E72858" w:rsidP="009A7713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Настоящая Конвенция не должна затрагивать</w:t>
      </w:r>
      <w:r w:rsidR="00FC7D37" w:rsidRPr="004038FB">
        <w:rPr>
          <w:rFonts w:asciiTheme="minorHAnsi" w:hAnsiTheme="minorHAnsi"/>
          <w:sz w:val="20"/>
          <w:szCs w:val="20"/>
        </w:rPr>
        <w:t xml:space="preserve"> применение Договаривающимся государством международного договора, заключенного до настоящей Конвенции.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Настоящая Конвенция не должна </w:t>
      </w:r>
      <w:r w:rsidR="00E72858">
        <w:rPr>
          <w:rFonts w:asciiTheme="minorHAnsi" w:hAnsiTheme="minorHAnsi"/>
          <w:sz w:val="20"/>
          <w:szCs w:val="20"/>
        </w:rPr>
        <w:t>затрагивать</w:t>
      </w:r>
      <w:r w:rsidRPr="004038FB">
        <w:rPr>
          <w:rFonts w:asciiTheme="minorHAnsi" w:hAnsiTheme="minorHAnsi"/>
          <w:sz w:val="20"/>
          <w:szCs w:val="20"/>
        </w:rPr>
        <w:t xml:space="preserve"> применение Договаривающимся государством международного договора, заключенного после настоящей Конвенции, </w:t>
      </w:r>
      <w:r w:rsidR="00E72858">
        <w:rPr>
          <w:rFonts w:asciiTheme="minorHAnsi" w:hAnsiTheme="minorHAnsi"/>
          <w:sz w:val="20"/>
          <w:szCs w:val="20"/>
        </w:rPr>
        <w:t>касательно</w:t>
      </w:r>
      <w:r w:rsidRPr="004038FB">
        <w:rPr>
          <w:rFonts w:asciiTheme="minorHAnsi" w:hAnsiTheme="minorHAnsi"/>
          <w:sz w:val="20"/>
          <w:szCs w:val="20"/>
        </w:rPr>
        <w:t xml:space="preserve"> признания или приведения в исполнение решения, принятого судом Договаривающегося государства, которое также является Стороной такого договора. Ничто в другом международном договоре не должно </w:t>
      </w:r>
      <w:r w:rsidR="00E72858">
        <w:rPr>
          <w:rFonts w:asciiTheme="minorHAnsi" w:hAnsiTheme="minorHAnsi"/>
          <w:sz w:val="20"/>
          <w:szCs w:val="20"/>
        </w:rPr>
        <w:t>затрагивать</w:t>
      </w:r>
      <w:r w:rsidRPr="004038FB">
        <w:rPr>
          <w:rFonts w:asciiTheme="minorHAnsi" w:hAnsiTheme="minorHAnsi"/>
          <w:sz w:val="20"/>
          <w:szCs w:val="20"/>
        </w:rPr>
        <w:t xml:space="preserve"> обязательства </w:t>
      </w:r>
      <w:r w:rsidR="00E72858">
        <w:rPr>
          <w:rFonts w:asciiTheme="minorHAnsi" w:hAnsiTheme="minorHAnsi"/>
          <w:sz w:val="20"/>
          <w:szCs w:val="20"/>
        </w:rPr>
        <w:t>по</w:t>
      </w:r>
      <w:r w:rsidRPr="004038FB">
        <w:rPr>
          <w:rFonts w:asciiTheme="minorHAnsi" w:hAnsiTheme="minorHAnsi"/>
          <w:sz w:val="20"/>
          <w:szCs w:val="20"/>
        </w:rPr>
        <w:t xml:space="preserve"> Стать</w:t>
      </w:r>
      <w:r w:rsidR="00E72858">
        <w:rPr>
          <w:rFonts w:asciiTheme="minorHAnsi" w:hAnsiTheme="minorHAnsi"/>
          <w:sz w:val="20"/>
          <w:szCs w:val="20"/>
        </w:rPr>
        <w:t>е</w:t>
      </w:r>
      <w:r w:rsidRPr="004038FB">
        <w:rPr>
          <w:rFonts w:asciiTheme="minorHAnsi" w:hAnsiTheme="minorHAnsi"/>
          <w:sz w:val="20"/>
          <w:szCs w:val="20"/>
        </w:rPr>
        <w:t xml:space="preserve"> 6 </w:t>
      </w:r>
      <w:r w:rsidR="00FC0DCC">
        <w:rPr>
          <w:rFonts w:asciiTheme="minorHAnsi" w:hAnsiTheme="minorHAnsi"/>
          <w:sz w:val="20"/>
          <w:szCs w:val="20"/>
        </w:rPr>
        <w:t>в</w:t>
      </w:r>
      <w:r w:rsidRPr="004038FB">
        <w:rPr>
          <w:rFonts w:asciiTheme="minorHAnsi" w:hAnsiTheme="minorHAnsi"/>
          <w:sz w:val="20"/>
          <w:szCs w:val="20"/>
        </w:rPr>
        <w:t xml:space="preserve"> отношени</w:t>
      </w:r>
      <w:r w:rsidR="00FC0DCC">
        <w:rPr>
          <w:rFonts w:asciiTheme="minorHAnsi" w:hAnsiTheme="minorHAnsi"/>
          <w:sz w:val="20"/>
          <w:szCs w:val="20"/>
        </w:rPr>
        <w:t>и</w:t>
      </w:r>
      <w:r w:rsidRPr="004038FB">
        <w:rPr>
          <w:rFonts w:asciiTheme="minorHAnsi" w:hAnsiTheme="minorHAnsi"/>
          <w:sz w:val="20"/>
          <w:szCs w:val="20"/>
        </w:rPr>
        <w:t xml:space="preserve"> Договаривающи</w:t>
      </w:r>
      <w:r w:rsidR="00FC0DCC">
        <w:rPr>
          <w:rFonts w:asciiTheme="minorHAnsi" w:hAnsiTheme="minorHAnsi"/>
          <w:sz w:val="20"/>
          <w:szCs w:val="20"/>
        </w:rPr>
        <w:t>х</w:t>
      </w:r>
      <w:r w:rsidRPr="004038FB">
        <w:rPr>
          <w:rFonts w:asciiTheme="minorHAnsi" w:hAnsiTheme="minorHAnsi"/>
          <w:sz w:val="20"/>
          <w:szCs w:val="20"/>
        </w:rPr>
        <w:t>ся государств, которые не являются Сторонами такого договора.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Настоящая Конвенция не должна </w:t>
      </w:r>
      <w:r w:rsidR="00E72858">
        <w:rPr>
          <w:rFonts w:asciiTheme="minorHAnsi" w:hAnsiTheme="minorHAnsi"/>
          <w:sz w:val="20"/>
          <w:szCs w:val="20"/>
        </w:rPr>
        <w:t>затрагивать</w:t>
      </w:r>
      <w:r w:rsidRPr="004038FB">
        <w:rPr>
          <w:rFonts w:asciiTheme="minorHAnsi" w:hAnsiTheme="minorHAnsi"/>
          <w:sz w:val="20"/>
          <w:szCs w:val="20"/>
        </w:rPr>
        <w:t xml:space="preserve"> применение правил </w:t>
      </w:r>
      <w:r w:rsidR="00E72858">
        <w:rPr>
          <w:rFonts w:asciiTheme="minorHAnsi" w:hAnsiTheme="minorHAnsi"/>
          <w:sz w:val="20"/>
          <w:szCs w:val="20"/>
        </w:rPr>
        <w:t>организации региональной экономической интеграции</w:t>
      </w:r>
      <w:r w:rsidRPr="004038FB">
        <w:rPr>
          <w:rFonts w:asciiTheme="minorHAnsi" w:hAnsiTheme="minorHAnsi"/>
          <w:sz w:val="20"/>
          <w:szCs w:val="20"/>
        </w:rPr>
        <w:t xml:space="preserve">, являющейся Стороной настоящей Конвенции, </w:t>
      </w:r>
      <w:r w:rsidR="00E72858">
        <w:rPr>
          <w:rFonts w:asciiTheme="minorHAnsi" w:hAnsiTheme="minorHAnsi"/>
          <w:sz w:val="20"/>
          <w:szCs w:val="20"/>
        </w:rPr>
        <w:t>касательно</w:t>
      </w:r>
      <w:r w:rsidRPr="004038FB">
        <w:rPr>
          <w:rFonts w:asciiTheme="minorHAnsi" w:hAnsiTheme="minorHAnsi"/>
          <w:sz w:val="20"/>
          <w:szCs w:val="20"/>
        </w:rPr>
        <w:t xml:space="preserve"> признания или приведения в исполнение решения, принятого судом Договаривающегося государства, которое также является </w:t>
      </w:r>
      <w:r w:rsidR="00E72858">
        <w:rPr>
          <w:rFonts w:asciiTheme="minorHAnsi" w:hAnsiTheme="minorHAnsi"/>
          <w:sz w:val="20"/>
          <w:szCs w:val="20"/>
        </w:rPr>
        <w:t>г</w:t>
      </w:r>
      <w:r w:rsidR="007532FF">
        <w:rPr>
          <w:rFonts w:asciiTheme="minorHAnsi" w:hAnsiTheme="minorHAnsi"/>
          <w:sz w:val="20"/>
          <w:szCs w:val="20"/>
        </w:rPr>
        <w:t>осударством–</w:t>
      </w:r>
      <w:r w:rsidRPr="004038FB">
        <w:rPr>
          <w:rFonts w:asciiTheme="minorHAnsi" w:hAnsiTheme="minorHAnsi"/>
          <w:sz w:val="20"/>
          <w:szCs w:val="20"/>
        </w:rPr>
        <w:t xml:space="preserve">членом такой </w:t>
      </w:r>
      <w:r w:rsidR="00E72858">
        <w:rPr>
          <w:rFonts w:asciiTheme="minorHAnsi" w:hAnsiTheme="minorHAnsi"/>
          <w:sz w:val="20"/>
          <w:szCs w:val="20"/>
        </w:rPr>
        <w:t>организации региональной экономической интеграции</w:t>
      </w:r>
      <w:r w:rsidRPr="004038FB">
        <w:rPr>
          <w:rFonts w:asciiTheme="minorHAnsi" w:hAnsiTheme="minorHAnsi"/>
          <w:sz w:val="20"/>
          <w:szCs w:val="20"/>
        </w:rPr>
        <w:t>, если: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правила были приняты до заключения настоящей Конвенции или</w:t>
      </w:r>
    </w:p>
    <w:p w:rsidR="00D67B6C" w:rsidRPr="004038FB" w:rsidRDefault="00D67B6C" w:rsidP="006A0618">
      <w:pPr>
        <w:ind w:left="567" w:hanging="564"/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35"/>
        </w:numPr>
        <w:tabs>
          <w:tab w:val="left" w:pos="68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правила были приняты после заключения настоящей Конвенции, </w:t>
      </w:r>
      <w:r w:rsidR="00E72858">
        <w:rPr>
          <w:rFonts w:asciiTheme="minorHAnsi" w:hAnsiTheme="minorHAnsi"/>
          <w:sz w:val="20"/>
          <w:szCs w:val="20"/>
        </w:rPr>
        <w:t>в той мере</w:t>
      </w:r>
      <w:r w:rsidR="00D86D14" w:rsidRPr="004038FB">
        <w:rPr>
          <w:rFonts w:asciiTheme="minorHAnsi" w:hAnsiTheme="minorHAnsi"/>
          <w:sz w:val="20"/>
          <w:szCs w:val="20"/>
        </w:rPr>
        <w:t>,</w:t>
      </w:r>
      <w:r w:rsidR="00E72858">
        <w:rPr>
          <w:rFonts w:asciiTheme="minorHAnsi" w:hAnsiTheme="minorHAnsi"/>
          <w:sz w:val="20"/>
          <w:szCs w:val="20"/>
        </w:rPr>
        <w:t xml:space="preserve"> в которой</w:t>
      </w:r>
      <w:r w:rsidR="00D86D14" w:rsidRPr="004038FB">
        <w:rPr>
          <w:rFonts w:asciiTheme="minorHAnsi" w:hAnsiTheme="minorHAnsi"/>
          <w:sz w:val="20"/>
          <w:szCs w:val="20"/>
        </w:rPr>
        <w:t xml:space="preserve"> </w:t>
      </w:r>
      <w:r w:rsidRPr="004038FB">
        <w:rPr>
          <w:rFonts w:asciiTheme="minorHAnsi" w:hAnsiTheme="minorHAnsi"/>
          <w:sz w:val="20"/>
          <w:szCs w:val="20"/>
        </w:rPr>
        <w:t xml:space="preserve">они не влияют на обязательства </w:t>
      </w:r>
      <w:r w:rsidR="00E72858">
        <w:rPr>
          <w:rFonts w:asciiTheme="minorHAnsi" w:hAnsiTheme="minorHAnsi"/>
          <w:sz w:val="20"/>
          <w:szCs w:val="20"/>
        </w:rPr>
        <w:t>по</w:t>
      </w:r>
      <w:r w:rsidRPr="004038FB">
        <w:rPr>
          <w:rFonts w:asciiTheme="minorHAnsi" w:hAnsiTheme="minorHAnsi"/>
          <w:sz w:val="20"/>
          <w:szCs w:val="20"/>
        </w:rPr>
        <w:t xml:space="preserve"> Стать</w:t>
      </w:r>
      <w:r w:rsidR="00E72858">
        <w:rPr>
          <w:rFonts w:asciiTheme="minorHAnsi" w:hAnsiTheme="minorHAnsi"/>
          <w:sz w:val="20"/>
          <w:szCs w:val="20"/>
        </w:rPr>
        <w:t>е</w:t>
      </w:r>
      <w:r w:rsidRPr="004038FB">
        <w:rPr>
          <w:rFonts w:asciiTheme="minorHAnsi" w:hAnsiTheme="minorHAnsi"/>
          <w:sz w:val="20"/>
          <w:szCs w:val="20"/>
        </w:rPr>
        <w:t xml:space="preserve"> 6 </w:t>
      </w:r>
      <w:r w:rsidR="00E72858">
        <w:rPr>
          <w:rFonts w:asciiTheme="minorHAnsi" w:hAnsiTheme="minorHAnsi"/>
          <w:sz w:val="20"/>
          <w:szCs w:val="20"/>
        </w:rPr>
        <w:t>в</w:t>
      </w:r>
      <w:r w:rsidRPr="004038FB">
        <w:rPr>
          <w:rFonts w:asciiTheme="minorHAnsi" w:hAnsiTheme="minorHAnsi"/>
          <w:sz w:val="20"/>
          <w:szCs w:val="20"/>
        </w:rPr>
        <w:t xml:space="preserve"> отношени</w:t>
      </w:r>
      <w:r w:rsidR="00E72858">
        <w:rPr>
          <w:rFonts w:asciiTheme="minorHAnsi" w:hAnsiTheme="minorHAnsi"/>
          <w:sz w:val="20"/>
          <w:szCs w:val="20"/>
        </w:rPr>
        <w:t>и</w:t>
      </w:r>
      <w:r w:rsidRPr="004038FB">
        <w:rPr>
          <w:rFonts w:asciiTheme="minorHAnsi" w:hAnsiTheme="minorHAnsi"/>
          <w:sz w:val="20"/>
          <w:szCs w:val="20"/>
        </w:rPr>
        <w:t xml:space="preserve"> Договаривающи</w:t>
      </w:r>
      <w:r w:rsidR="00E72858">
        <w:rPr>
          <w:rFonts w:asciiTheme="minorHAnsi" w:hAnsiTheme="minorHAnsi"/>
          <w:sz w:val="20"/>
          <w:szCs w:val="20"/>
        </w:rPr>
        <w:t>хся государств</w:t>
      </w:r>
      <w:r w:rsidRPr="004038FB">
        <w:rPr>
          <w:rFonts w:asciiTheme="minorHAnsi" w:hAnsiTheme="minorHAnsi"/>
          <w:sz w:val="20"/>
          <w:szCs w:val="20"/>
        </w:rPr>
        <w:t xml:space="preserve">, которые не являются </w:t>
      </w:r>
      <w:r w:rsidR="00E72858">
        <w:rPr>
          <w:rFonts w:asciiTheme="minorHAnsi" w:hAnsiTheme="minorHAnsi"/>
          <w:sz w:val="20"/>
          <w:szCs w:val="20"/>
        </w:rPr>
        <w:t>г</w:t>
      </w:r>
      <w:r w:rsidRPr="004038FB">
        <w:rPr>
          <w:rFonts w:asciiTheme="minorHAnsi" w:hAnsiTheme="minorHAnsi"/>
          <w:sz w:val="20"/>
          <w:szCs w:val="20"/>
        </w:rPr>
        <w:t>осударствами</w:t>
      </w:r>
      <w:r w:rsidR="007532FF">
        <w:rPr>
          <w:rFonts w:asciiTheme="minorHAnsi" w:hAnsiTheme="minorHAnsi"/>
          <w:sz w:val="20"/>
          <w:szCs w:val="20"/>
        </w:rPr>
        <w:softHyphen/>
        <w:t>–</w:t>
      </w:r>
      <w:r w:rsidRPr="004038FB">
        <w:rPr>
          <w:rFonts w:asciiTheme="minorHAnsi" w:hAnsiTheme="minorHAnsi"/>
          <w:sz w:val="20"/>
          <w:szCs w:val="20"/>
        </w:rPr>
        <w:t xml:space="preserve">членами </w:t>
      </w:r>
      <w:r w:rsidR="001E7D05">
        <w:rPr>
          <w:rFonts w:asciiTheme="minorHAnsi" w:hAnsiTheme="minorHAnsi"/>
          <w:sz w:val="20"/>
          <w:szCs w:val="20"/>
        </w:rPr>
        <w:t>организации региональной экономической интеграции</w:t>
      </w:r>
      <w:r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ГЛАВА IV – ЗАКЛЮЧИТЕЛЬНЫЕ ПОЛОЖЕНИЯ</w:t>
      </w:r>
    </w:p>
    <w:p w:rsidR="00D67B6C" w:rsidRPr="004038FB" w:rsidRDefault="00D67B6C" w:rsidP="009C5CE3">
      <w:pPr>
        <w:jc w:val="center"/>
        <w:rPr>
          <w:rFonts w:eastAsia="Calibri" w:cstheme="minorHAnsi"/>
          <w:sz w:val="20"/>
          <w:szCs w:val="20"/>
        </w:rPr>
      </w:pPr>
    </w:p>
    <w:p w:rsidR="00D67B6C" w:rsidRPr="004038FB" w:rsidRDefault="00D67B6C" w:rsidP="009C5CE3">
      <w:pPr>
        <w:jc w:val="center"/>
        <w:rPr>
          <w:rFonts w:eastAsia="Calibri" w:cstheme="minorHAnsi"/>
          <w:sz w:val="20"/>
          <w:szCs w:val="20"/>
        </w:rPr>
      </w:pPr>
    </w:p>
    <w:p w:rsidR="00D67B6C" w:rsidRPr="004038FB" w:rsidRDefault="00FC7D37" w:rsidP="009C5CE3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24</w:t>
      </w:r>
    </w:p>
    <w:p w:rsidR="00D67B6C" w:rsidRPr="004038FB" w:rsidRDefault="00FC7D37" w:rsidP="009C5CE3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 xml:space="preserve">Подписание, ратификация, принятие, </w:t>
      </w:r>
      <w:r w:rsidR="00296B54">
        <w:rPr>
          <w:i/>
          <w:sz w:val="20"/>
          <w:szCs w:val="20"/>
        </w:rPr>
        <w:t>утверждение</w:t>
      </w:r>
      <w:r w:rsidRPr="004038FB">
        <w:rPr>
          <w:i/>
          <w:sz w:val="20"/>
          <w:szCs w:val="20"/>
        </w:rPr>
        <w:t xml:space="preserve"> или присоединение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1E7D05" w:rsidP="009A7713">
      <w:pPr>
        <w:pStyle w:val="a3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Настоящая</w:t>
      </w:r>
      <w:r w:rsidR="00FC7D37" w:rsidRPr="004038FB">
        <w:rPr>
          <w:rFonts w:asciiTheme="minorHAnsi" w:hAnsiTheme="minorHAnsi"/>
          <w:sz w:val="20"/>
          <w:szCs w:val="20"/>
        </w:rPr>
        <w:t xml:space="preserve"> Конвенци</w:t>
      </w:r>
      <w:r>
        <w:rPr>
          <w:rFonts w:asciiTheme="minorHAnsi" w:hAnsiTheme="minorHAnsi"/>
          <w:sz w:val="20"/>
          <w:szCs w:val="20"/>
        </w:rPr>
        <w:t>я</w:t>
      </w:r>
      <w:r w:rsidR="00FC7D37" w:rsidRPr="004038FB">
        <w:rPr>
          <w:rFonts w:asciiTheme="minorHAnsi" w:hAnsiTheme="minorHAnsi"/>
          <w:sz w:val="20"/>
          <w:szCs w:val="20"/>
        </w:rPr>
        <w:t xml:space="preserve"> должн</w:t>
      </w:r>
      <w:r>
        <w:rPr>
          <w:rFonts w:asciiTheme="minorHAnsi" w:hAnsiTheme="minorHAnsi"/>
          <w:sz w:val="20"/>
          <w:szCs w:val="20"/>
        </w:rPr>
        <w:t>а быть открыта</w:t>
      </w:r>
      <w:r w:rsidR="00FC7D37" w:rsidRPr="004038FB">
        <w:rPr>
          <w:rFonts w:asciiTheme="minorHAnsi" w:hAnsiTheme="minorHAnsi"/>
          <w:sz w:val="20"/>
          <w:szCs w:val="20"/>
        </w:rPr>
        <w:t xml:space="preserve"> </w:t>
      </w:r>
      <w:r w:rsidR="00FD4288">
        <w:rPr>
          <w:rFonts w:asciiTheme="minorHAnsi" w:hAnsiTheme="minorHAnsi"/>
          <w:sz w:val="20"/>
          <w:szCs w:val="20"/>
        </w:rPr>
        <w:t>для подписания всеми</w:t>
      </w:r>
      <w:r w:rsidR="00FC7D37" w:rsidRPr="004038FB">
        <w:rPr>
          <w:rFonts w:asciiTheme="minorHAnsi" w:hAnsiTheme="minorHAnsi"/>
          <w:sz w:val="20"/>
          <w:szCs w:val="20"/>
        </w:rPr>
        <w:t xml:space="preserve"> Государствам</w:t>
      </w:r>
      <w:r w:rsidR="00FD4288">
        <w:rPr>
          <w:rFonts w:asciiTheme="minorHAnsi" w:hAnsiTheme="minorHAnsi"/>
          <w:sz w:val="20"/>
          <w:szCs w:val="20"/>
        </w:rPr>
        <w:t>и</w:t>
      </w:r>
      <w:r w:rsidR="00FC7D37"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Настоящая Конвенция подлежит ратификации, принятию или </w:t>
      </w:r>
      <w:r w:rsidR="00296B54">
        <w:rPr>
          <w:rFonts w:asciiTheme="minorHAnsi" w:hAnsiTheme="minorHAnsi"/>
          <w:sz w:val="20"/>
          <w:szCs w:val="20"/>
        </w:rPr>
        <w:t>утверждению</w:t>
      </w:r>
      <w:r w:rsidRPr="004038FB">
        <w:rPr>
          <w:rFonts w:asciiTheme="minorHAnsi" w:hAnsiTheme="minorHAnsi"/>
          <w:sz w:val="20"/>
          <w:szCs w:val="20"/>
        </w:rPr>
        <w:t xml:space="preserve"> подписавшими ее Государствами.</w:t>
      </w:r>
    </w:p>
    <w:p w:rsidR="009C5CE3" w:rsidRPr="004038FB" w:rsidRDefault="009C5CE3" w:rsidP="006A0618">
      <w:pPr>
        <w:pStyle w:val="a4"/>
        <w:jc w:val="both"/>
        <w:rPr>
          <w:rFonts w:cstheme="minorHAnsi"/>
          <w:sz w:val="20"/>
          <w:szCs w:val="20"/>
        </w:rPr>
      </w:pPr>
    </w:p>
    <w:p w:rsidR="00D67B6C" w:rsidRPr="004038FB" w:rsidRDefault="00FD4288" w:rsidP="009A7713">
      <w:pPr>
        <w:pStyle w:val="a3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FD4288">
        <w:rPr>
          <w:rFonts w:asciiTheme="minorHAnsi" w:hAnsiTheme="minorHAnsi"/>
          <w:sz w:val="20"/>
          <w:szCs w:val="20"/>
        </w:rPr>
        <w:t xml:space="preserve">Настоящая Конвенция должна быть открыта для </w:t>
      </w:r>
      <w:r>
        <w:rPr>
          <w:rFonts w:asciiTheme="minorHAnsi" w:hAnsiTheme="minorHAnsi"/>
          <w:sz w:val="20"/>
          <w:szCs w:val="20"/>
        </w:rPr>
        <w:t>присоединения всеми</w:t>
      </w:r>
      <w:r w:rsidRPr="00FD4288">
        <w:rPr>
          <w:rFonts w:asciiTheme="minorHAnsi" w:hAnsiTheme="minorHAnsi"/>
          <w:sz w:val="20"/>
          <w:szCs w:val="20"/>
        </w:rPr>
        <w:t xml:space="preserve"> Государствам</w:t>
      </w:r>
      <w:r>
        <w:rPr>
          <w:rFonts w:asciiTheme="minorHAnsi" w:hAnsiTheme="minorHAnsi"/>
          <w:sz w:val="20"/>
          <w:szCs w:val="20"/>
        </w:rPr>
        <w:t>и</w:t>
      </w:r>
      <w:r w:rsidR="00FC7D37"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FC0DCC" w:rsidRDefault="00FC0DCC" w:rsidP="009A7713">
      <w:pPr>
        <w:pStyle w:val="a3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FC0DCC">
        <w:rPr>
          <w:rFonts w:asciiTheme="minorHAnsi" w:hAnsiTheme="minorHAnsi"/>
          <w:sz w:val="20"/>
          <w:szCs w:val="20"/>
        </w:rPr>
        <w:t xml:space="preserve">Ратификационные грамоты, документы о </w:t>
      </w:r>
      <w:r w:rsidRPr="00FC0DCC">
        <w:rPr>
          <w:rFonts w:asciiTheme="minorHAnsi" w:hAnsiTheme="minorHAnsi" w:cstheme="minorHAnsi"/>
          <w:sz w:val="20"/>
          <w:szCs w:val="20"/>
        </w:rPr>
        <w:t xml:space="preserve">принятии, </w:t>
      </w:r>
      <w:r w:rsidR="00296B54">
        <w:rPr>
          <w:rFonts w:asciiTheme="minorHAnsi" w:hAnsiTheme="minorHAnsi" w:cstheme="minorHAnsi"/>
          <w:sz w:val="20"/>
          <w:szCs w:val="20"/>
        </w:rPr>
        <w:t>утверждении</w:t>
      </w:r>
      <w:r w:rsidRPr="00FC0DCC">
        <w:rPr>
          <w:rFonts w:asciiTheme="minorHAnsi" w:hAnsiTheme="minorHAnsi" w:cstheme="minorHAnsi"/>
          <w:sz w:val="20"/>
          <w:szCs w:val="20"/>
        </w:rPr>
        <w:t xml:space="preserve"> или присоединении </w:t>
      </w:r>
      <w:r w:rsidR="00FC7D37" w:rsidRPr="00FC0DCC">
        <w:rPr>
          <w:rFonts w:asciiTheme="minorHAnsi" w:hAnsiTheme="minorHAnsi"/>
          <w:sz w:val="20"/>
          <w:szCs w:val="20"/>
        </w:rPr>
        <w:t>должны быть переданы на хранение Министерству иностранных дел Королевства Нидерландов, депозитари</w:t>
      </w:r>
      <w:r w:rsidR="007C3F79">
        <w:rPr>
          <w:rFonts w:asciiTheme="minorHAnsi" w:hAnsiTheme="minorHAnsi"/>
          <w:sz w:val="20"/>
          <w:szCs w:val="20"/>
        </w:rPr>
        <w:t>я</w:t>
      </w:r>
      <w:r w:rsidR="00FC7D37" w:rsidRPr="00FC0DCC">
        <w:rPr>
          <w:rFonts w:asciiTheme="minorHAnsi" w:hAnsiTheme="minorHAnsi"/>
          <w:sz w:val="20"/>
          <w:szCs w:val="20"/>
        </w:rPr>
        <w:t xml:space="preserve"> Конвенции.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FC7D37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25</w:t>
      </w:r>
    </w:p>
    <w:p w:rsidR="00D67B6C" w:rsidRPr="004038FB" w:rsidRDefault="00FC7D37" w:rsidP="00FC7D37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 xml:space="preserve">Заявления в отношении </w:t>
      </w:r>
      <w:r w:rsidR="007532FF">
        <w:rPr>
          <w:i/>
          <w:sz w:val="20"/>
          <w:szCs w:val="20"/>
        </w:rPr>
        <w:t>не</w:t>
      </w:r>
      <w:r w:rsidR="00FC0DCC">
        <w:rPr>
          <w:i/>
          <w:sz w:val="20"/>
          <w:szCs w:val="20"/>
        </w:rPr>
        <w:t>уни</w:t>
      </w:r>
      <w:r w:rsidR="00FD4288">
        <w:rPr>
          <w:i/>
          <w:sz w:val="20"/>
          <w:szCs w:val="20"/>
        </w:rPr>
        <w:t>фицированных</w:t>
      </w:r>
      <w:r w:rsidR="00FC0DCC">
        <w:rPr>
          <w:i/>
          <w:sz w:val="20"/>
          <w:szCs w:val="20"/>
        </w:rPr>
        <w:t xml:space="preserve"> </w:t>
      </w:r>
      <w:r w:rsidRPr="004038FB">
        <w:rPr>
          <w:i/>
          <w:sz w:val="20"/>
          <w:szCs w:val="20"/>
        </w:rPr>
        <w:t>правовых систем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Если </w:t>
      </w:r>
      <w:r w:rsidR="00FC0DCC">
        <w:rPr>
          <w:rFonts w:asciiTheme="minorHAnsi" w:hAnsiTheme="minorHAnsi"/>
          <w:sz w:val="20"/>
          <w:szCs w:val="20"/>
        </w:rPr>
        <w:t>Г</w:t>
      </w:r>
      <w:r w:rsidRPr="004038FB">
        <w:rPr>
          <w:rFonts w:asciiTheme="minorHAnsi" w:hAnsiTheme="minorHAnsi"/>
          <w:sz w:val="20"/>
          <w:szCs w:val="20"/>
        </w:rPr>
        <w:t>осударств</w:t>
      </w:r>
      <w:r w:rsidR="00FD4288">
        <w:rPr>
          <w:rFonts w:asciiTheme="minorHAnsi" w:hAnsiTheme="minorHAnsi"/>
          <w:sz w:val="20"/>
          <w:szCs w:val="20"/>
        </w:rPr>
        <w:t>о имеет</w:t>
      </w:r>
      <w:r w:rsidRPr="004038FB">
        <w:rPr>
          <w:rFonts w:asciiTheme="minorHAnsi" w:hAnsiTheme="minorHAnsi"/>
          <w:sz w:val="20"/>
          <w:szCs w:val="20"/>
        </w:rPr>
        <w:t xml:space="preserve"> две или более территориальные единицы, в которых применяются раз</w:t>
      </w:r>
      <w:r w:rsidR="00FD4288">
        <w:rPr>
          <w:rFonts w:asciiTheme="minorHAnsi" w:hAnsiTheme="minorHAnsi"/>
          <w:sz w:val="20"/>
          <w:szCs w:val="20"/>
        </w:rPr>
        <w:t>личные</w:t>
      </w:r>
      <w:r w:rsidRPr="004038FB">
        <w:rPr>
          <w:rFonts w:asciiTheme="minorHAnsi" w:hAnsiTheme="minorHAnsi"/>
          <w:sz w:val="20"/>
          <w:szCs w:val="20"/>
        </w:rPr>
        <w:t xml:space="preserve"> системы</w:t>
      </w:r>
      <w:r w:rsidR="00FD4288">
        <w:rPr>
          <w:rFonts w:asciiTheme="minorHAnsi" w:hAnsiTheme="minorHAnsi"/>
          <w:sz w:val="20"/>
          <w:szCs w:val="20"/>
        </w:rPr>
        <w:t xml:space="preserve"> права</w:t>
      </w:r>
      <w:r w:rsidRPr="004038FB">
        <w:rPr>
          <w:rFonts w:asciiTheme="minorHAnsi" w:hAnsiTheme="minorHAnsi"/>
          <w:sz w:val="20"/>
          <w:szCs w:val="20"/>
        </w:rPr>
        <w:t xml:space="preserve"> в отношении вопросов, которы</w:t>
      </w:r>
      <w:r w:rsidR="00FC0DCC">
        <w:rPr>
          <w:rFonts w:asciiTheme="minorHAnsi" w:hAnsiTheme="minorHAnsi"/>
          <w:sz w:val="20"/>
          <w:szCs w:val="20"/>
        </w:rPr>
        <w:t xml:space="preserve">е </w:t>
      </w:r>
      <w:r w:rsidR="00FD4288">
        <w:rPr>
          <w:rFonts w:asciiTheme="minorHAnsi" w:hAnsiTheme="minorHAnsi"/>
          <w:sz w:val="20"/>
          <w:szCs w:val="20"/>
        </w:rPr>
        <w:t>охватываются</w:t>
      </w:r>
      <w:r w:rsidR="00FC0DCC">
        <w:rPr>
          <w:rFonts w:asciiTheme="minorHAnsi" w:hAnsiTheme="minorHAnsi"/>
          <w:sz w:val="20"/>
          <w:szCs w:val="20"/>
        </w:rPr>
        <w:t xml:space="preserve"> настоящей Конвенцией</w:t>
      </w:r>
      <w:r w:rsidRPr="004038FB">
        <w:rPr>
          <w:rFonts w:asciiTheme="minorHAnsi" w:hAnsiTheme="minorHAnsi"/>
          <w:sz w:val="20"/>
          <w:szCs w:val="20"/>
        </w:rPr>
        <w:t>,</w:t>
      </w:r>
      <w:r w:rsidR="00FC0DCC">
        <w:rPr>
          <w:rFonts w:asciiTheme="minorHAnsi" w:hAnsiTheme="minorHAnsi"/>
          <w:sz w:val="20"/>
          <w:szCs w:val="20"/>
        </w:rPr>
        <w:t xml:space="preserve"> то такое</w:t>
      </w:r>
      <w:r w:rsidRPr="004038FB">
        <w:rPr>
          <w:rFonts w:asciiTheme="minorHAnsi" w:hAnsiTheme="minorHAnsi"/>
          <w:sz w:val="20"/>
          <w:szCs w:val="20"/>
        </w:rPr>
        <w:t xml:space="preserve"> Государство может </w:t>
      </w:r>
      <w:r w:rsidRPr="004038FB">
        <w:rPr>
          <w:rFonts w:asciiTheme="minorHAnsi" w:hAnsiTheme="minorHAnsi"/>
          <w:sz w:val="20"/>
          <w:szCs w:val="20"/>
        </w:rPr>
        <w:lastRenderedPageBreak/>
        <w:t xml:space="preserve">заявить, что Конвенция должна распространяться на все его территориальные единицы, или только на одну </w:t>
      </w:r>
      <w:r w:rsidR="00FD4288">
        <w:rPr>
          <w:rFonts w:asciiTheme="minorHAnsi" w:hAnsiTheme="minorHAnsi"/>
          <w:sz w:val="20"/>
          <w:szCs w:val="20"/>
        </w:rPr>
        <w:t xml:space="preserve">или более </w:t>
      </w:r>
      <w:r w:rsidRPr="004038FB">
        <w:rPr>
          <w:rFonts w:asciiTheme="minorHAnsi" w:hAnsiTheme="minorHAnsi"/>
          <w:sz w:val="20"/>
          <w:szCs w:val="20"/>
        </w:rPr>
        <w:t>из них. В таком заявлении должн</w:t>
      </w:r>
      <w:r w:rsidR="007C3F79">
        <w:rPr>
          <w:rFonts w:asciiTheme="minorHAnsi" w:hAnsiTheme="minorHAnsi"/>
          <w:sz w:val="20"/>
          <w:szCs w:val="20"/>
        </w:rPr>
        <w:t>ы</w:t>
      </w:r>
      <w:r w:rsidRPr="004038FB">
        <w:rPr>
          <w:rFonts w:asciiTheme="minorHAnsi" w:hAnsiTheme="minorHAnsi"/>
          <w:sz w:val="20"/>
          <w:szCs w:val="20"/>
        </w:rPr>
        <w:t xml:space="preserve"> быть четко указан</w:t>
      </w:r>
      <w:r w:rsidR="00FD4288">
        <w:rPr>
          <w:rFonts w:asciiTheme="minorHAnsi" w:hAnsiTheme="minorHAnsi"/>
          <w:sz w:val="20"/>
          <w:szCs w:val="20"/>
        </w:rPr>
        <w:t xml:space="preserve">ы </w:t>
      </w:r>
      <w:r w:rsidRPr="004038FB">
        <w:rPr>
          <w:rFonts w:asciiTheme="minorHAnsi" w:hAnsiTheme="minorHAnsi"/>
          <w:sz w:val="20"/>
          <w:szCs w:val="20"/>
        </w:rPr>
        <w:t>территориальные единицы</w:t>
      </w:r>
      <w:r w:rsidR="00FD4288">
        <w:rPr>
          <w:rFonts w:asciiTheme="minorHAnsi" w:hAnsiTheme="minorHAnsi"/>
          <w:sz w:val="20"/>
          <w:szCs w:val="20"/>
        </w:rPr>
        <w:t>, к которым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FD4288">
        <w:rPr>
          <w:rFonts w:asciiTheme="minorHAnsi" w:hAnsiTheme="minorHAnsi"/>
          <w:sz w:val="20"/>
          <w:szCs w:val="20"/>
        </w:rPr>
        <w:t>применяется</w:t>
      </w:r>
      <w:r w:rsidRPr="004038FB">
        <w:rPr>
          <w:rFonts w:asciiTheme="minorHAnsi" w:hAnsiTheme="minorHAnsi"/>
          <w:sz w:val="20"/>
          <w:szCs w:val="20"/>
        </w:rPr>
        <w:t xml:space="preserve"> Конвенция.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Если Государство не делает заявлений на основании настоящей Статьи, Конвенци</w:t>
      </w:r>
      <w:r w:rsidR="00FD4288">
        <w:rPr>
          <w:rFonts w:asciiTheme="minorHAnsi" w:hAnsiTheme="minorHAnsi"/>
          <w:sz w:val="20"/>
          <w:szCs w:val="20"/>
        </w:rPr>
        <w:t>я</w:t>
      </w:r>
      <w:r w:rsidRPr="004038FB">
        <w:rPr>
          <w:rFonts w:asciiTheme="minorHAnsi" w:hAnsiTheme="minorHAnsi"/>
          <w:sz w:val="20"/>
          <w:szCs w:val="20"/>
        </w:rPr>
        <w:t xml:space="preserve"> распространяется на все территориальные единицы такого Государства.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D4288" w:rsidP="009A7713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Настоящая Статья не применяется</w:t>
      </w:r>
      <w:r w:rsidR="00FC7D37" w:rsidRPr="004038FB">
        <w:rPr>
          <w:rFonts w:asciiTheme="minorHAnsi" w:hAnsiTheme="minorHAnsi"/>
          <w:sz w:val="20"/>
          <w:szCs w:val="20"/>
        </w:rPr>
        <w:t xml:space="preserve"> к </w:t>
      </w:r>
      <w:r>
        <w:rPr>
          <w:rFonts w:asciiTheme="minorHAnsi" w:hAnsiTheme="minorHAnsi"/>
          <w:sz w:val="20"/>
          <w:szCs w:val="20"/>
        </w:rPr>
        <w:t>организациям региональной экономической интеграции</w:t>
      </w:r>
      <w:r w:rsidR="00FC7D37"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FC7D37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26</w:t>
      </w:r>
    </w:p>
    <w:p w:rsidR="00D67B6C" w:rsidRPr="004038FB" w:rsidRDefault="00FD4288" w:rsidP="00FC7D37">
      <w:pPr>
        <w:jc w:val="center"/>
        <w:rPr>
          <w:rFonts w:eastAsia="Calibri" w:cstheme="minorHAnsi"/>
          <w:sz w:val="20"/>
          <w:szCs w:val="20"/>
        </w:rPr>
      </w:pPr>
      <w:r>
        <w:rPr>
          <w:i/>
          <w:sz w:val="20"/>
          <w:szCs w:val="20"/>
        </w:rPr>
        <w:t>Организации региональной экономической интеграции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D4288" w:rsidP="009A7713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Организация региональной экономической интеграции</w:t>
      </w:r>
      <w:r w:rsidR="00FC7D37" w:rsidRPr="004038FB">
        <w:rPr>
          <w:rFonts w:asciiTheme="minorHAnsi" w:hAnsiTheme="minorHAnsi"/>
          <w:sz w:val="20"/>
          <w:szCs w:val="20"/>
        </w:rPr>
        <w:t xml:space="preserve">, состоящая только из суверенных Государств и имеющая полномочия в отношении некоторых или всех вопросов, </w:t>
      </w:r>
      <w:r w:rsidR="00FC0DCC">
        <w:rPr>
          <w:rFonts w:asciiTheme="minorHAnsi" w:hAnsiTheme="minorHAnsi"/>
          <w:sz w:val="20"/>
          <w:szCs w:val="20"/>
        </w:rPr>
        <w:t>которые урегулированы настоящей Конвенцией</w:t>
      </w:r>
      <w:r w:rsidR="00FC7D37" w:rsidRPr="004038FB">
        <w:rPr>
          <w:rFonts w:asciiTheme="minorHAnsi" w:hAnsiTheme="minorHAnsi"/>
          <w:sz w:val="20"/>
          <w:szCs w:val="20"/>
        </w:rPr>
        <w:t xml:space="preserve">, может подписать, принять, </w:t>
      </w:r>
      <w:r w:rsidR="007C3F79">
        <w:rPr>
          <w:rFonts w:asciiTheme="minorHAnsi" w:hAnsiTheme="minorHAnsi"/>
          <w:sz w:val="20"/>
          <w:szCs w:val="20"/>
        </w:rPr>
        <w:t>утвердить</w:t>
      </w:r>
      <w:r w:rsidR="00FC7D37" w:rsidRPr="004038FB">
        <w:rPr>
          <w:rFonts w:asciiTheme="minorHAnsi" w:hAnsiTheme="minorHAnsi"/>
          <w:sz w:val="20"/>
          <w:szCs w:val="20"/>
        </w:rPr>
        <w:t xml:space="preserve"> Конвенцию или присоединиться к ней. </w:t>
      </w:r>
      <w:r w:rsidR="00910E01">
        <w:rPr>
          <w:rFonts w:asciiTheme="minorHAnsi" w:hAnsiTheme="minorHAnsi"/>
          <w:sz w:val="20"/>
          <w:szCs w:val="20"/>
        </w:rPr>
        <w:t>Организация региональной экономической интеграции</w:t>
      </w:r>
      <w:r w:rsidR="00FC7D37" w:rsidRPr="004038FB">
        <w:rPr>
          <w:rFonts w:asciiTheme="minorHAnsi" w:hAnsiTheme="minorHAnsi"/>
          <w:sz w:val="20"/>
          <w:szCs w:val="20"/>
        </w:rPr>
        <w:t xml:space="preserve"> в таком случае имеет права и обязанности Договаривающегося государства в той </w:t>
      </w:r>
      <w:r w:rsidR="00910E01">
        <w:rPr>
          <w:rFonts w:asciiTheme="minorHAnsi" w:hAnsiTheme="minorHAnsi"/>
          <w:sz w:val="20"/>
          <w:szCs w:val="20"/>
        </w:rPr>
        <w:t>мере</w:t>
      </w:r>
      <w:r w:rsidR="00FC7D37" w:rsidRPr="004038FB">
        <w:rPr>
          <w:rFonts w:asciiTheme="minorHAnsi" w:hAnsiTheme="minorHAnsi"/>
          <w:sz w:val="20"/>
          <w:szCs w:val="20"/>
        </w:rPr>
        <w:t xml:space="preserve">, в </w:t>
      </w:r>
      <w:r w:rsidR="00910E01">
        <w:rPr>
          <w:rFonts w:asciiTheme="minorHAnsi" w:hAnsiTheme="minorHAnsi"/>
          <w:sz w:val="20"/>
          <w:szCs w:val="20"/>
        </w:rPr>
        <w:t>которой</w:t>
      </w:r>
      <w:r w:rsidR="00FC7D37" w:rsidRPr="004038FB">
        <w:rPr>
          <w:rFonts w:asciiTheme="minorHAnsi" w:hAnsiTheme="minorHAnsi"/>
          <w:sz w:val="20"/>
          <w:szCs w:val="20"/>
        </w:rPr>
        <w:t xml:space="preserve"> Организация имеет полномочия в отношении вопросов, </w:t>
      </w:r>
      <w:r w:rsidR="00910E01">
        <w:rPr>
          <w:rFonts w:asciiTheme="minorHAnsi" w:hAnsiTheme="minorHAnsi"/>
          <w:sz w:val="20"/>
          <w:szCs w:val="20"/>
        </w:rPr>
        <w:t>урегулированных</w:t>
      </w:r>
      <w:r w:rsidR="00FC7D37" w:rsidRPr="004038FB">
        <w:rPr>
          <w:rFonts w:asciiTheme="minorHAnsi" w:hAnsiTheme="minorHAnsi"/>
          <w:sz w:val="20"/>
          <w:szCs w:val="20"/>
        </w:rPr>
        <w:t xml:space="preserve"> Конвенци</w:t>
      </w:r>
      <w:r w:rsidR="00910E01">
        <w:rPr>
          <w:rFonts w:asciiTheme="minorHAnsi" w:hAnsiTheme="minorHAnsi"/>
          <w:sz w:val="20"/>
          <w:szCs w:val="20"/>
        </w:rPr>
        <w:t>ей</w:t>
      </w:r>
      <w:r w:rsidR="00FC7D37"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Во время подписания, принятия, </w:t>
      </w:r>
      <w:r w:rsidR="00296B54">
        <w:rPr>
          <w:rFonts w:asciiTheme="minorHAnsi" w:hAnsiTheme="minorHAnsi"/>
          <w:sz w:val="20"/>
          <w:szCs w:val="20"/>
        </w:rPr>
        <w:t>утверждения</w:t>
      </w:r>
      <w:r w:rsidRPr="004038FB">
        <w:rPr>
          <w:rFonts w:asciiTheme="minorHAnsi" w:hAnsiTheme="minorHAnsi"/>
          <w:sz w:val="20"/>
          <w:szCs w:val="20"/>
        </w:rPr>
        <w:t xml:space="preserve"> или присоединения </w:t>
      </w:r>
      <w:r w:rsidR="00910E01">
        <w:rPr>
          <w:rFonts w:asciiTheme="minorHAnsi" w:hAnsiTheme="minorHAnsi"/>
          <w:sz w:val="20"/>
          <w:szCs w:val="20"/>
        </w:rPr>
        <w:t>организация региональной экономической интеграции</w:t>
      </w:r>
      <w:r w:rsidRPr="004038FB">
        <w:rPr>
          <w:rFonts w:asciiTheme="minorHAnsi" w:hAnsiTheme="minorHAnsi"/>
          <w:sz w:val="20"/>
          <w:szCs w:val="20"/>
        </w:rPr>
        <w:t xml:space="preserve"> должна в письменной форме уведомить депозитарий о вопросах, </w:t>
      </w:r>
      <w:r w:rsidR="00281644">
        <w:rPr>
          <w:rFonts w:asciiTheme="minorHAnsi" w:hAnsiTheme="minorHAnsi"/>
          <w:sz w:val="20"/>
          <w:szCs w:val="20"/>
        </w:rPr>
        <w:t>урегулированных настоящей Конвенцией</w:t>
      </w:r>
      <w:r w:rsidRPr="004038FB">
        <w:rPr>
          <w:rFonts w:asciiTheme="minorHAnsi" w:hAnsiTheme="minorHAnsi"/>
          <w:sz w:val="20"/>
          <w:szCs w:val="20"/>
        </w:rPr>
        <w:t xml:space="preserve">, полномочия в отношении которых были переданы такой Организации ее Государствами-членами. Организация обязана </w:t>
      </w:r>
      <w:r w:rsidR="00910E01">
        <w:rPr>
          <w:rFonts w:asciiTheme="minorHAnsi" w:hAnsiTheme="minorHAnsi"/>
          <w:sz w:val="20"/>
          <w:szCs w:val="20"/>
        </w:rPr>
        <w:t>без задержки</w:t>
      </w:r>
      <w:r w:rsidRPr="004038FB">
        <w:rPr>
          <w:rFonts w:asciiTheme="minorHAnsi" w:hAnsiTheme="minorHAnsi"/>
          <w:sz w:val="20"/>
          <w:szCs w:val="20"/>
        </w:rPr>
        <w:t xml:space="preserve"> письменно уведомлять депозитарий о любых изменениях своих полномочий, указанных в последнем уведомлении, направленном согласно настоящему пункту.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910E01" w:rsidP="009A7713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Для целей</w:t>
      </w:r>
      <w:r w:rsidR="00FC7D37" w:rsidRPr="004038FB">
        <w:rPr>
          <w:rFonts w:asciiTheme="minorHAnsi" w:hAnsiTheme="minorHAnsi"/>
          <w:sz w:val="20"/>
          <w:szCs w:val="20"/>
        </w:rPr>
        <w:t xml:space="preserve"> вступления в силу настоящей Конвенции любой </w:t>
      </w:r>
      <w:r>
        <w:rPr>
          <w:rFonts w:asciiTheme="minorHAnsi" w:hAnsiTheme="minorHAnsi"/>
          <w:sz w:val="20"/>
          <w:szCs w:val="20"/>
        </w:rPr>
        <w:t>инструмент</w:t>
      </w:r>
      <w:r w:rsidR="00FC7D37" w:rsidRPr="004038FB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депонированный</w:t>
      </w:r>
      <w:r w:rsidR="00FC7D37" w:rsidRPr="004038F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организацией региональной экономической интеграции</w:t>
      </w:r>
      <w:r w:rsidR="00FC7D37" w:rsidRPr="004038FB">
        <w:rPr>
          <w:rFonts w:asciiTheme="minorHAnsi" w:hAnsiTheme="minorHAnsi"/>
          <w:sz w:val="20"/>
          <w:szCs w:val="20"/>
        </w:rPr>
        <w:t xml:space="preserve">, не будет </w:t>
      </w:r>
      <w:r>
        <w:rPr>
          <w:rFonts w:asciiTheme="minorHAnsi" w:hAnsiTheme="minorHAnsi"/>
          <w:sz w:val="20"/>
          <w:szCs w:val="20"/>
        </w:rPr>
        <w:t>учтен</w:t>
      </w:r>
      <w:r w:rsidR="00FC7D37" w:rsidRPr="004038FB">
        <w:rPr>
          <w:rFonts w:asciiTheme="minorHAnsi" w:hAnsiTheme="minorHAnsi"/>
          <w:sz w:val="20"/>
          <w:szCs w:val="20"/>
        </w:rPr>
        <w:t xml:space="preserve">, если </w:t>
      </w:r>
      <w:r>
        <w:rPr>
          <w:rFonts w:asciiTheme="minorHAnsi" w:hAnsiTheme="minorHAnsi"/>
          <w:sz w:val="20"/>
          <w:szCs w:val="20"/>
        </w:rPr>
        <w:t>организация региональной экономической интеграции</w:t>
      </w:r>
      <w:r w:rsidR="00FC7D37" w:rsidRPr="004038FB">
        <w:rPr>
          <w:rFonts w:asciiTheme="minorHAnsi" w:hAnsiTheme="minorHAnsi"/>
          <w:sz w:val="20"/>
          <w:szCs w:val="20"/>
        </w:rPr>
        <w:t xml:space="preserve"> не заявит в соответствии со Ст</w:t>
      </w:r>
      <w:r w:rsidR="007532FF">
        <w:rPr>
          <w:rFonts w:asciiTheme="minorHAnsi" w:hAnsiTheme="minorHAnsi"/>
          <w:sz w:val="20"/>
          <w:szCs w:val="20"/>
        </w:rPr>
        <w:t>атьей 27(1), что ее Государства–</w:t>
      </w:r>
      <w:r w:rsidR="00FC7D37" w:rsidRPr="004038FB">
        <w:rPr>
          <w:rFonts w:asciiTheme="minorHAnsi" w:hAnsiTheme="minorHAnsi"/>
          <w:sz w:val="20"/>
          <w:szCs w:val="20"/>
        </w:rPr>
        <w:t>члены не будут Сторонами настоящей Конвенции.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Любое упоминание о «Договаривающемся государстве» или «Государстве» в настоящей Конвенции</w:t>
      </w:r>
      <w:r w:rsidR="006D1911" w:rsidRPr="006D1911">
        <w:rPr>
          <w:rFonts w:asciiTheme="minorHAnsi" w:hAnsiTheme="minorHAnsi"/>
          <w:sz w:val="20"/>
          <w:szCs w:val="20"/>
        </w:rPr>
        <w:t xml:space="preserve"> </w:t>
      </w:r>
      <w:r w:rsidR="006D1911" w:rsidRPr="004038FB">
        <w:rPr>
          <w:rFonts w:asciiTheme="minorHAnsi" w:hAnsiTheme="minorHAnsi"/>
          <w:sz w:val="20"/>
          <w:szCs w:val="20"/>
        </w:rPr>
        <w:t>относится</w:t>
      </w:r>
      <w:r w:rsidR="00AB1B82" w:rsidRPr="00AB1B82">
        <w:rPr>
          <w:rFonts w:asciiTheme="minorHAnsi" w:hAnsiTheme="minorHAnsi"/>
          <w:sz w:val="20"/>
          <w:szCs w:val="20"/>
        </w:rPr>
        <w:t xml:space="preserve"> </w:t>
      </w:r>
      <w:r w:rsidR="00AB1B82" w:rsidRPr="004038FB">
        <w:rPr>
          <w:rFonts w:asciiTheme="minorHAnsi" w:hAnsiTheme="minorHAnsi"/>
          <w:sz w:val="20"/>
          <w:szCs w:val="20"/>
        </w:rPr>
        <w:t>равным образом</w:t>
      </w:r>
      <w:r w:rsidRPr="004038FB">
        <w:rPr>
          <w:rFonts w:asciiTheme="minorHAnsi" w:hAnsiTheme="minorHAnsi"/>
          <w:sz w:val="20"/>
          <w:szCs w:val="20"/>
        </w:rPr>
        <w:t xml:space="preserve">, где </w:t>
      </w:r>
      <w:r w:rsidR="006D1911">
        <w:rPr>
          <w:rFonts w:asciiTheme="minorHAnsi" w:hAnsiTheme="minorHAnsi"/>
          <w:sz w:val="20"/>
          <w:szCs w:val="20"/>
        </w:rPr>
        <w:t>необходимо</w:t>
      </w:r>
      <w:r w:rsidRPr="004038FB">
        <w:rPr>
          <w:rFonts w:asciiTheme="minorHAnsi" w:hAnsiTheme="minorHAnsi"/>
          <w:sz w:val="20"/>
          <w:szCs w:val="20"/>
        </w:rPr>
        <w:t xml:space="preserve">, к </w:t>
      </w:r>
      <w:r w:rsidR="00910E01">
        <w:rPr>
          <w:rFonts w:asciiTheme="minorHAnsi" w:hAnsiTheme="minorHAnsi"/>
          <w:sz w:val="20"/>
          <w:szCs w:val="20"/>
        </w:rPr>
        <w:t>организации региональной экономической интеграции</w:t>
      </w:r>
      <w:r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087BF3">
      <w:pPr>
        <w:pStyle w:val="a3"/>
        <w:ind w:left="49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27</w:t>
      </w:r>
    </w:p>
    <w:p w:rsidR="00281644" w:rsidRDefault="00AB1B82" w:rsidP="00087BF3">
      <w:pPr>
        <w:ind w:left="49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Организация региональной экономической интеграции</w:t>
      </w:r>
    </w:p>
    <w:p w:rsidR="00D67B6C" w:rsidRPr="004038FB" w:rsidRDefault="00FC7D37" w:rsidP="00087BF3">
      <w:pPr>
        <w:ind w:left="492"/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>как Договаривающаяся сторона</w:t>
      </w:r>
      <w:r w:rsidR="006A0618">
        <w:rPr>
          <w:i/>
          <w:sz w:val="20"/>
          <w:szCs w:val="20"/>
        </w:rPr>
        <w:t xml:space="preserve"> без своих Государств</w:t>
      </w:r>
      <w:r w:rsidR="006A0618" w:rsidRPr="006A0618">
        <w:rPr>
          <w:i/>
          <w:sz w:val="20"/>
          <w:szCs w:val="20"/>
        </w:rPr>
        <w:t>–</w:t>
      </w:r>
      <w:r w:rsidR="00AB1B82">
        <w:rPr>
          <w:i/>
          <w:sz w:val="20"/>
          <w:szCs w:val="20"/>
        </w:rPr>
        <w:t>членов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Во время подписания, принятия, </w:t>
      </w:r>
      <w:r w:rsidR="00296B54">
        <w:rPr>
          <w:rFonts w:asciiTheme="minorHAnsi" w:hAnsiTheme="minorHAnsi"/>
          <w:sz w:val="20"/>
          <w:szCs w:val="20"/>
        </w:rPr>
        <w:t>утверждения</w:t>
      </w:r>
      <w:r w:rsidRPr="004038FB">
        <w:rPr>
          <w:rFonts w:asciiTheme="minorHAnsi" w:hAnsiTheme="minorHAnsi"/>
          <w:sz w:val="20"/>
          <w:szCs w:val="20"/>
        </w:rPr>
        <w:t xml:space="preserve"> или присоединения </w:t>
      </w:r>
      <w:r w:rsidR="00AB1B82">
        <w:rPr>
          <w:rFonts w:asciiTheme="minorHAnsi" w:hAnsiTheme="minorHAnsi"/>
          <w:sz w:val="20"/>
          <w:szCs w:val="20"/>
        </w:rPr>
        <w:t>организация региональной экономической интеграции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AB1B82">
        <w:rPr>
          <w:rFonts w:asciiTheme="minorHAnsi" w:hAnsiTheme="minorHAnsi"/>
          <w:sz w:val="20"/>
          <w:szCs w:val="20"/>
        </w:rPr>
        <w:t>может</w:t>
      </w:r>
      <w:r w:rsidRPr="004038FB">
        <w:rPr>
          <w:rFonts w:asciiTheme="minorHAnsi" w:hAnsiTheme="minorHAnsi"/>
          <w:sz w:val="20"/>
          <w:szCs w:val="20"/>
        </w:rPr>
        <w:t xml:space="preserve"> заявить, что </w:t>
      </w:r>
      <w:r w:rsidR="00AB1B82">
        <w:rPr>
          <w:rFonts w:asciiTheme="minorHAnsi" w:hAnsiTheme="minorHAnsi"/>
          <w:sz w:val="20"/>
          <w:szCs w:val="20"/>
        </w:rPr>
        <w:t>она осуществляет полномочия</w:t>
      </w:r>
      <w:r w:rsidRPr="004038FB">
        <w:rPr>
          <w:rFonts w:asciiTheme="minorHAnsi" w:hAnsiTheme="minorHAnsi"/>
          <w:sz w:val="20"/>
          <w:szCs w:val="20"/>
        </w:rPr>
        <w:t xml:space="preserve"> в отношении всех вопросов, </w:t>
      </w:r>
      <w:r w:rsidR="00281644">
        <w:rPr>
          <w:rFonts w:asciiTheme="minorHAnsi" w:hAnsiTheme="minorHAnsi"/>
          <w:sz w:val="20"/>
          <w:szCs w:val="20"/>
        </w:rPr>
        <w:t>урегулированных</w:t>
      </w:r>
      <w:r w:rsidRPr="004038FB">
        <w:rPr>
          <w:rFonts w:asciiTheme="minorHAnsi" w:hAnsiTheme="minorHAnsi"/>
          <w:sz w:val="20"/>
          <w:szCs w:val="20"/>
        </w:rPr>
        <w:t xml:space="preserve"> настоящей Конвенци</w:t>
      </w:r>
      <w:r w:rsidR="00281644">
        <w:rPr>
          <w:rFonts w:asciiTheme="minorHAnsi" w:hAnsiTheme="minorHAnsi"/>
          <w:sz w:val="20"/>
          <w:szCs w:val="20"/>
        </w:rPr>
        <w:t>ей</w:t>
      </w:r>
      <w:r w:rsidR="007C3F79">
        <w:rPr>
          <w:rFonts w:asciiTheme="minorHAnsi" w:hAnsiTheme="minorHAnsi"/>
          <w:sz w:val="20"/>
          <w:szCs w:val="20"/>
        </w:rPr>
        <w:t>,</w:t>
      </w:r>
      <w:r w:rsidRPr="004038FB">
        <w:rPr>
          <w:rFonts w:asciiTheme="minorHAnsi" w:hAnsiTheme="minorHAnsi"/>
          <w:sz w:val="20"/>
          <w:szCs w:val="20"/>
        </w:rPr>
        <w:t xml:space="preserve"> и что ее Государства-</w:t>
      </w:r>
      <w:r w:rsidR="001721E1">
        <w:rPr>
          <w:rFonts w:asciiTheme="minorHAnsi" w:hAnsiTheme="minorHAnsi"/>
          <w:sz w:val="20"/>
          <w:szCs w:val="20"/>
        </w:rPr>
        <w:t>члены</w:t>
      </w:r>
      <w:r w:rsidRPr="004038FB">
        <w:rPr>
          <w:rFonts w:asciiTheme="minorHAnsi" w:hAnsiTheme="minorHAnsi"/>
          <w:sz w:val="20"/>
          <w:szCs w:val="20"/>
        </w:rPr>
        <w:t xml:space="preserve"> не будут Сторонами настоящей Конвенции, однако, </w:t>
      </w:r>
      <w:r w:rsidR="001721E1">
        <w:rPr>
          <w:rFonts w:asciiTheme="minorHAnsi" w:hAnsiTheme="minorHAnsi"/>
          <w:sz w:val="20"/>
          <w:szCs w:val="20"/>
        </w:rPr>
        <w:t>будут связаны посредством</w:t>
      </w:r>
      <w:r w:rsidRPr="004038FB">
        <w:rPr>
          <w:rFonts w:asciiTheme="minorHAnsi" w:hAnsiTheme="minorHAnsi"/>
          <w:sz w:val="20"/>
          <w:szCs w:val="20"/>
        </w:rPr>
        <w:t xml:space="preserve"> подписания, принятия, </w:t>
      </w:r>
      <w:r w:rsidR="00296B54">
        <w:rPr>
          <w:rFonts w:asciiTheme="minorHAnsi" w:hAnsiTheme="minorHAnsi"/>
          <w:sz w:val="20"/>
          <w:szCs w:val="20"/>
        </w:rPr>
        <w:t>утверждения</w:t>
      </w:r>
      <w:r w:rsidRPr="004038FB">
        <w:rPr>
          <w:rFonts w:asciiTheme="minorHAnsi" w:hAnsiTheme="minorHAnsi"/>
          <w:sz w:val="20"/>
          <w:szCs w:val="20"/>
        </w:rPr>
        <w:t xml:space="preserve"> или присоединения Организации.</w:t>
      </w:r>
    </w:p>
    <w:p w:rsidR="00FC7D37" w:rsidRPr="004038FB" w:rsidRDefault="00FC7D37" w:rsidP="006A0618">
      <w:pPr>
        <w:pStyle w:val="a3"/>
        <w:tabs>
          <w:tab w:val="left" w:pos="685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В случае</w:t>
      </w:r>
      <w:r w:rsidR="001721E1">
        <w:rPr>
          <w:rFonts w:asciiTheme="minorHAnsi" w:hAnsiTheme="minorHAnsi"/>
          <w:sz w:val="20"/>
          <w:szCs w:val="20"/>
        </w:rPr>
        <w:t xml:space="preserve"> если организацией региональной экономической интеграции сделано</w:t>
      </w:r>
      <w:r w:rsidRPr="004038FB">
        <w:rPr>
          <w:rFonts w:asciiTheme="minorHAnsi" w:hAnsiTheme="minorHAnsi"/>
          <w:sz w:val="20"/>
          <w:szCs w:val="20"/>
        </w:rPr>
        <w:t xml:space="preserve"> заявлени</w:t>
      </w:r>
      <w:r w:rsidR="001721E1">
        <w:rPr>
          <w:rFonts w:asciiTheme="minorHAnsi" w:hAnsiTheme="minorHAnsi"/>
          <w:sz w:val="20"/>
          <w:szCs w:val="20"/>
        </w:rPr>
        <w:t>е</w:t>
      </w:r>
      <w:r w:rsidRPr="004038FB">
        <w:rPr>
          <w:rFonts w:asciiTheme="minorHAnsi" w:hAnsiTheme="minorHAnsi"/>
          <w:sz w:val="20"/>
          <w:szCs w:val="20"/>
        </w:rPr>
        <w:t xml:space="preserve"> согласно пункту 1</w:t>
      </w:r>
      <w:r w:rsidR="001721E1">
        <w:rPr>
          <w:rFonts w:asciiTheme="minorHAnsi" w:hAnsiTheme="minorHAnsi"/>
          <w:sz w:val="20"/>
          <w:szCs w:val="20"/>
        </w:rPr>
        <w:t>,</w:t>
      </w:r>
      <w:r w:rsidRPr="004038FB">
        <w:rPr>
          <w:rFonts w:asciiTheme="minorHAnsi" w:hAnsiTheme="minorHAnsi"/>
          <w:sz w:val="20"/>
          <w:szCs w:val="20"/>
        </w:rPr>
        <w:t xml:space="preserve"> любое упоминание «Договаривающегося государства» или «Государства» в настоящей Конвенции</w:t>
      </w:r>
      <w:r w:rsidR="001721E1" w:rsidRPr="001721E1">
        <w:rPr>
          <w:rFonts w:asciiTheme="minorHAnsi" w:hAnsiTheme="minorHAnsi"/>
          <w:sz w:val="20"/>
          <w:szCs w:val="20"/>
        </w:rPr>
        <w:t xml:space="preserve"> </w:t>
      </w:r>
      <w:r w:rsidR="001721E1" w:rsidRPr="004038FB">
        <w:rPr>
          <w:rFonts w:asciiTheme="minorHAnsi" w:hAnsiTheme="minorHAnsi"/>
          <w:sz w:val="20"/>
          <w:szCs w:val="20"/>
        </w:rPr>
        <w:t>относится равным образом</w:t>
      </w:r>
      <w:r w:rsidRPr="004038FB">
        <w:rPr>
          <w:rFonts w:asciiTheme="minorHAnsi" w:hAnsiTheme="minorHAnsi"/>
          <w:sz w:val="20"/>
          <w:szCs w:val="20"/>
        </w:rPr>
        <w:t xml:space="preserve">, где </w:t>
      </w:r>
      <w:r w:rsidR="001721E1">
        <w:rPr>
          <w:rFonts w:asciiTheme="minorHAnsi" w:hAnsiTheme="minorHAnsi"/>
          <w:sz w:val="20"/>
          <w:szCs w:val="20"/>
        </w:rPr>
        <w:t>необходимо</w:t>
      </w:r>
      <w:r w:rsidRPr="004038FB">
        <w:rPr>
          <w:rFonts w:asciiTheme="minorHAnsi" w:hAnsiTheme="minorHAnsi"/>
          <w:sz w:val="20"/>
          <w:szCs w:val="20"/>
        </w:rPr>
        <w:t>, к Государствам-членам Организации.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FC7D37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28</w:t>
      </w:r>
    </w:p>
    <w:p w:rsidR="00D67B6C" w:rsidRPr="004038FB" w:rsidRDefault="00FC7D37" w:rsidP="00FC7D37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>Вступление в силу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Настоящая Конвенция вступает в силу в первый день месяца, следующего за истечением периода</w:t>
      </w:r>
      <w:r w:rsidR="00281644">
        <w:rPr>
          <w:rFonts w:asciiTheme="minorHAnsi" w:hAnsiTheme="minorHAnsi"/>
          <w:sz w:val="20"/>
          <w:szCs w:val="20"/>
        </w:rPr>
        <w:t>, в течение которого может быть направлено уведомление в соответствии со</w:t>
      </w:r>
      <w:r w:rsidRPr="004038FB">
        <w:rPr>
          <w:rFonts w:asciiTheme="minorHAnsi" w:hAnsiTheme="minorHAnsi"/>
          <w:sz w:val="20"/>
          <w:szCs w:val="20"/>
        </w:rPr>
        <w:t xml:space="preserve"> Статье</w:t>
      </w:r>
      <w:r w:rsidR="00281644">
        <w:rPr>
          <w:rFonts w:asciiTheme="minorHAnsi" w:hAnsiTheme="minorHAnsi"/>
          <w:sz w:val="20"/>
          <w:szCs w:val="20"/>
        </w:rPr>
        <w:t>й</w:t>
      </w:r>
      <w:r w:rsidRPr="004038FB">
        <w:rPr>
          <w:rFonts w:asciiTheme="minorHAnsi" w:hAnsiTheme="minorHAnsi"/>
          <w:sz w:val="20"/>
          <w:szCs w:val="20"/>
        </w:rPr>
        <w:t> 29(2)</w:t>
      </w:r>
      <w:r w:rsidR="00281644">
        <w:rPr>
          <w:rFonts w:asciiTheme="minorHAnsi" w:hAnsiTheme="minorHAnsi"/>
          <w:sz w:val="20"/>
          <w:szCs w:val="20"/>
        </w:rPr>
        <w:t xml:space="preserve"> в</w:t>
      </w:r>
      <w:r w:rsidRPr="004038FB">
        <w:rPr>
          <w:rFonts w:asciiTheme="minorHAnsi" w:hAnsiTheme="minorHAnsi"/>
          <w:sz w:val="20"/>
          <w:szCs w:val="20"/>
        </w:rPr>
        <w:t xml:space="preserve"> отно</w:t>
      </w:r>
      <w:r w:rsidR="00281644">
        <w:rPr>
          <w:rFonts w:asciiTheme="minorHAnsi" w:hAnsiTheme="minorHAnsi"/>
          <w:sz w:val="20"/>
          <w:szCs w:val="20"/>
        </w:rPr>
        <w:t>шении</w:t>
      </w:r>
      <w:r w:rsidRPr="004038FB">
        <w:rPr>
          <w:rFonts w:asciiTheme="minorHAnsi" w:hAnsiTheme="minorHAnsi"/>
          <w:sz w:val="20"/>
          <w:szCs w:val="20"/>
        </w:rPr>
        <w:t xml:space="preserve"> второго Государства, </w:t>
      </w:r>
      <w:r w:rsidR="00281644">
        <w:rPr>
          <w:rFonts w:asciiTheme="minorHAnsi" w:hAnsiTheme="minorHAnsi"/>
          <w:sz w:val="20"/>
          <w:szCs w:val="20"/>
        </w:rPr>
        <w:t xml:space="preserve">передавшего на хранение ратификационную грамоту, документ </w:t>
      </w:r>
      <w:r w:rsidR="00281644" w:rsidRPr="00FC0DCC">
        <w:rPr>
          <w:rFonts w:asciiTheme="minorHAnsi" w:hAnsiTheme="minorHAnsi"/>
          <w:sz w:val="20"/>
          <w:szCs w:val="20"/>
        </w:rPr>
        <w:t xml:space="preserve">о </w:t>
      </w:r>
      <w:r w:rsidR="00281644" w:rsidRPr="00FC0DCC">
        <w:rPr>
          <w:rFonts w:asciiTheme="minorHAnsi" w:hAnsiTheme="minorHAnsi" w:cstheme="minorHAnsi"/>
          <w:sz w:val="20"/>
          <w:szCs w:val="20"/>
        </w:rPr>
        <w:t xml:space="preserve">принятии, </w:t>
      </w:r>
      <w:r w:rsidR="00296B54">
        <w:rPr>
          <w:rFonts w:asciiTheme="minorHAnsi" w:hAnsiTheme="minorHAnsi" w:cstheme="minorHAnsi"/>
          <w:sz w:val="20"/>
          <w:szCs w:val="20"/>
        </w:rPr>
        <w:t>утверждении</w:t>
      </w:r>
      <w:r w:rsidR="00281644" w:rsidRPr="00FC0DCC">
        <w:rPr>
          <w:rFonts w:asciiTheme="minorHAnsi" w:hAnsiTheme="minorHAnsi" w:cstheme="minorHAnsi"/>
          <w:sz w:val="20"/>
          <w:szCs w:val="20"/>
        </w:rPr>
        <w:t xml:space="preserve"> или присоединении</w:t>
      </w:r>
      <w:r w:rsidRPr="004038FB">
        <w:rPr>
          <w:rFonts w:asciiTheme="minorHAnsi" w:hAnsiTheme="minorHAnsi"/>
          <w:sz w:val="20"/>
          <w:szCs w:val="20"/>
        </w:rPr>
        <w:t xml:space="preserve">, </w:t>
      </w:r>
      <w:r w:rsidR="00281644">
        <w:rPr>
          <w:rFonts w:asciiTheme="minorHAnsi" w:hAnsiTheme="minorHAnsi"/>
          <w:sz w:val="20"/>
          <w:szCs w:val="20"/>
        </w:rPr>
        <w:t>предусмотренны</w:t>
      </w:r>
      <w:r w:rsidR="005A267D">
        <w:rPr>
          <w:rFonts w:asciiTheme="minorHAnsi" w:hAnsiTheme="minorHAnsi"/>
          <w:sz w:val="20"/>
          <w:szCs w:val="20"/>
        </w:rPr>
        <w:t>х</w:t>
      </w:r>
      <w:r w:rsidRPr="004038FB">
        <w:rPr>
          <w:rFonts w:asciiTheme="minorHAnsi" w:hAnsiTheme="minorHAnsi"/>
          <w:sz w:val="20"/>
          <w:szCs w:val="20"/>
        </w:rPr>
        <w:t xml:space="preserve"> Статье</w:t>
      </w:r>
      <w:r w:rsidR="00281644">
        <w:rPr>
          <w:rFonts w:asciiTheme="minorHAnsi" w:hAnsiTheme="minorHAnsi"/>
          <w:sz w:val="20"/>
          <w:szCs w:val="20"/>
        </w:rPr>
        <w:t>й</w:t>
      </w:r>
      <w:r w:rsidRPr="004038FB">
        <w:rPr>
          <w:rFonts w:asciiTheme="minorHAnsi" w:hAnsiTheme="minorHAnsi"/>
          <w:sz w:val="20"/>
          <w:szCs w:val="20"/>
        </w:rPr>
        <w:t> 24.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После э</w:t>
      </w:r>
      <w:r w:rsidR="00D86D14" w:rsidRPr="004038FB">
        <w:rPr>
          <w:rFonts w:asciiTheme="minorHAnsi" w:hAnsiTheme="minorHAnsi"/>
          <w:sz w:val="20"/>
          <w:szCs w:val="20"/>
        </w:rPr>
        <w:t>того Конвенция вступает в силу: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для каждого Государства впоследствии ратифицирующего, принимающего, </w:t>
      </w:r>
      <w:r w:rsidR="00EC4488">
        <w:rPr>
          <w:rFonts w:asciiTheme="minorHAnsi" w:hAnsiTheme="minorHAnsi"/>
          <w:sz w:val="20"/>
          <w:szCs w:val="20"/>
        </w:rPr>
        <w:t>утверждающего</w:t>
      </w:r>
      <w:r w:rsidRPr="004038FB">
        <w:rPr>
          <w:rFonts w:asciiTheme="minorHAnsi" w:hAnsiTheme="minorHAnsi"/>
          <w:sz w:val="20"/>
          <w:szCs w:val="20"/>
        </w:rPr>
        <w:t xml:space="preserve"> или присоединяющегося к ней, в первый день месяца, следующего за истечением периода</w:t>
      </w:r>
      <w:r w:rsidR="001721E1">
        <w:rPr>
          <w:rFonts w:asciiTheme="minorHAnsi" w:hAnsiTheme="minorHAnsi"/>
          <w:sz w:val="20"/>
          <w:szCs w:val="20"/>
        </w:rPr>
        <w:t>,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281644">
        <w:rPr>
          <w:rFonts w:asciiTheme="minorHAnsi" w:hAnsiTheme="minorHAnsi"/>
          <w:sz w:val="20"/>
          <w:szCs w:val="20"/>
        </w:rPr>
        <w:t>в течение которого может быть направлено уведомление в соответствии со</w:t>
      </w:r>
      <w:r w:rsidR="00281644" w:rsidRPr="004038FB">
        <w:rPr>
          <w:rFonts w:asciiTheme="minorHAnsi" w:hAnsiTheme="minorHAnsi"/>
          <w:sz w:val="20"/>
          <w:szCs w:val="20"/>
        </w:rPr>
        <w:t xml:space="preserve"> Статье</w:t>
      </w:r>
      <w:r w:rsidR="00281644">
        <w:rPr>
          <w:rFonts w:asciiTheme="minorHAnsi" w:hAnsiTheme="minorHAnsi"/>
          <w:sz w:val="20"/>
          <w:szCs w:val="20"/>
        </w:rPr>
        <w:t>й</w:t>
      </w:r>
      <w:r w:rsidR="00281644" w:rsidRPr="004038FB">
        <w:rPr>
          <w:rFonts w:asciiTheme="minorHAnsi" w:hAnsiTheme="minorHAnsi"/>
          <w:sz w:val="20"/>
          <w:szCs w:val="20"/>
        </w:rPr>
        <w:t> 29(2)</w:t>
      </w:r>
      <w:r w:rsidR="00281644">
        <w:rPr>
          <w:rFonts w:asciiTheme="minorHAnsi" w:hAnsiTheme="minorHAnsi"/>
          <w:sz w:val="20"/>
          <w:szCs w:val="20"/>
        </w:rPr>
        <w:t xml:space="preserve"> </w:t>
      </w:r>
      <w:r w:rsidRPr="004038FB">
        <w:rPr>
          <w:rFonts w:asciiTheme="minorHAnsi" w:hAnsiTheme="minorHAnsi"/>
          <w:sz w:val="20"/>
          <w:szCs w:val="20"/>
        </w:rPr>
        <w:t xml:space="preserve">в отношении </w:t>
      </w:r>
      <w:r w:rsidR="00760288">
        <w:rPr>
          <w:rFonts w:asciiTheme="minorHAnsi" w:hAnsiTheme="minorHAnsi"/>
          <w:sz w:val="20"/>
          <w:szCs w:val="20"/>
        </w:rPr>
        <w:t>э</w:t>
      </w:r>
      <w:r w:rsidRPr="004038FB">
        <w:rPr>
          <w:rFonts w:asciiTheme="minorHAnsi" w:hAnsiTheme="minorHAnsi"/>
          <w:sz w:val="20"/>
          <w:szCs w:val="20"/>
        </w:rPr>
        <w:t>того Государства;</w:t>
      </w:r>
    </w:p>
    <w:p w:rsidR="00D67B6C" w:rsidRPr="004038FB" w:rsidRDefault="00FC7D37" w:rsidP="009A7713">
      <w:pPr>
        <w:pStyle w:val="a3"/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lastRenderedPageBreak/>
        <w:t xml:space="preserve">для территориальной единицы, на которую </w:t>
      </w:r>
      <w:r w:rsidR="001721E1">
        <w:rPr>
          <w:rFonts w:asciiTheme="minorHAnsi" w:hAnsiTheme="minorHAnsi"/>
          <w:sz w:val="20"/>
          <w:szCs w:val="20"/>
        </w:rPr>
        <w:t xml:space="preserve">была </w:t>
      </w:r>
      <w:r w:rsidRPr="004038FB">
        <w:rPr>
          <w:rFonts w:asciiTheme="minorHAnsi" w:hAnsiTheme="minorHAnsi"/>
          <w:sz w:val="20"/>
          <w:szCs w:val="20"/>
        </w:rPr>
        <w:t>распростран</w:t>
      </w:r>
      <w:r w:rsidR="001721E1">
        <w:rPr>
          <w:rFonts w:asciiTheme="minorHAnsi" w:hAnsiTheme="minorHAnsi"/>
          <w:sz w:val="20"/>
          <w:szCs w:val="20"/>
        </w:rPr>
        <w:t xml:space="preserve">ена </w:t>
      </w:r>
      <w:r w:rsidRPr="004038FB">
        <w:rPr>
          <w:rFonts w:asciiTheme="minorHAnsi" w:hAnsiTheme="minorHAnsi"/>
          <w:sz w:val="20"/>
          <w:szCs w:val="20"/>
        </w:rPr>
        <w:t>Конвенци</w:t>
      </w:r>
      <w:r w:rsidR="001721E1">
        <w:rPr>
          <w:rFonts w:asciiTheme="minorHAnsi" w:hAnsiTheme="minorHAnsi"/>
          <w:sz w:val="20"/>
          <w:szCs w:val="20"/>
        </w:rPr>
        <w:t>я</w:t>
      </w:r>
      <w:r w:rsidRPr="004038FB">
        <w:rPr>
          <w:rFonts w:asciiTheme="minorHAnsi" w:hAnsiTheme="minorHAnsi"/>
          <w:sz w:val="20"/>
          <w:szCs w:val="20"/>
        </w:rPr>
        <w:t xml:space="preserve"> согласно Статье 25 после того, как Конвенция вступила в силу для Государства, делающего заявление, в первый день месяца, следующего за истечением трех месяцев после уведомления о заявлении, </w:t>
      </w:r>
      <w:r w:rsidR="001721E1">
        <w:rPr>
          <w:rFonts w:asciiTheme="minorHAnsi" w:hAnsiTheme="minorHAnsi"/>
          <w:sz w:val="20"/>
          <w:szCs w:val="20"/>
        </w:rPr>
        <w:t>на</w:t>
      </w:r>
      <w:r w:rsidRPr="004038FB">
        <w:rPr>
          <w:rFonts w:asciiTheme="minorHAnsi" w:hAnsiTheme="minorHAnsi"/>
          <w:sz w:val="20"/>
          <w:szCs w:val="20"/>
        </w:rPr>
        <w:t xml:space="preserve"> которо</w:t>
      </w:r>
      <w:r w:rsidR="001721E1">
        <w:rPr>
          <w:rFonts w:asciiTheme="minorHAnsi" w:hAnsiTheme="minorHAnsi"/>
          <w:sz w:val="20"/>
          <w:szCs w:val="20"/>
        </w:rPr>
        <w:t>е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1721E1">
        <w:rPr>
          <w:rFonts w:asciiTheme="minorHAnsi" w:hAnsiTheme="minorHAnsi"/>
          <w:sz w:val="20"/>
          <w:szCs w:val="20"/>
        </w:rPr>
        <w:t>ссылается</w:t>
      </w:r>
      <w:r w:rsidRPr="004038FB">
        <w:rPr>
          <w:rFonts w:asciiTheme="minorHAnsi" w:hAnsiTheme="minorHAnsi"/>
          <w:sz w:val="20"/>
          <w:szCs w:val="20"/>
        </w:rPr>
        <w:t xml:space="preserve"> </w:t>
      </w:r>
      <w:r w:rsidR="001721E1">
        <w:rPr>
          <w:rFonts w:asciiTheme="minorHAnsi" w:hAnsiTheme="minorHAnsi"/>
          <w:sz w:val="20"/>
          <w:szCs w:val="20"/>
        </w:rPr>
        <w:t>указанная</w:t>
      </w:r>
      <w:r w:rsidRPr="004038FB">
        <w:rPr>
          <w:rFonts w:asciiTheme="minorHAnsi" w:hAnsiTheme="minorHAnsi"/>
          <w:sz w:val="20"/>
          <w:szCs w:val="20"/>
        </w:rPr>
        <w:t xml:space="preserve"> Стать</w:t>
      </w:r>
      <w:r w:rsidR="001721E1">
        <w:rPr>
          <w:rFonts w:asciiTheme="minorHAnsi" w:hAnsiTheme="minorHAnsi"/>
          <w:sz w:val="20"/>
          <w:szCs w:val="20"/>
        </w:rPr>
        <w:t>я</w:t>
      </w:r>
      <w:r w:rsidRPr="004038FB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FC7D37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29</w:t>
      </w:r>
    </w:p>
    <w:p w:rsidR="00D67B6C" w:rsidRPr="004038FB" w:rsidRDefault="00FC7D37" w:rsidP="00FC7D37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>Установление отношений на основании Конвенции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Настоящая Конвенция </w:t>
      </w:r>
      <w:r w:rsidR="00760288">
        <w:rPr>
          <w:rFonts w:asciiTheme="minorHAnsi" w:hAnsiTheme="minorHAnsi"/>
          <w:sz w:val="20"/>
          <w:szCs w:val="20"/>
        </w:rPr>
        <w:t>вступает в силу</w:t>
      </w:r>
      <w:r w:rsidRPr="004038FB">
        <w:rPr>
          <w:rFonts w:asciiTheme="minorHAnsi" w:hAnsiTheme="minorHAnsi"/>
          <w:sz w:val="20"/>
          <w:szCs w:val="20"/>
        </w:rPr>
        <w:t xml:space="preserve"> между двумя Договаривающимися государствами, только в том случае если никто из них не направ</w:t>
      </w:r>
      <w:r w:rsidR="00760288">
        <w:rPr>
          <w:rFonts w:asciiTheme="minorHAnsi" w:hAnsiTheme="minorHAnsi"/>
          <w:sz w:val="20"/>
          <w:szCs w:val="20"/>
        </w:rPr>
        <w:t>ил депозитарию</w:t>
      </w:r>
      <w:r w:rsidRPr="004038FB">
        <w:rPr>
          <w:rFonts w:asciiTheme="minorHAnsi" w:hAnsiTheme="minorHAnsi"/>
          <w:sz w:val="20"/>
          <w:szCs w:val="20"/>
        </w:rPr>
        <w:t xml:space="preserve"> уведомлени</w:t>
      </w:r>
      <w:r w:rsidR="00760288">
        <w:rPr>
          <w:rFonts w:asciiTheme="minorHAnsi" w:hAnsiTheme="minorHAnsi"/>
          <w:sz w:val="20"/>
          <w:szCs w:val="20"/>
        </w:rPr>
        <w:t>е</w:t>
      </w:r>
      <w:r w:rsidRPr="004038FB">
        <w:rPr>
          <w:rFonts w:asciiTheme="minorHAnsi" w:hAnsiTheme="minorHAnsi"/>
          <w:sz w:val="20"/>
          <w:szCs w:val="20"/>
        </w:rPr>
        <w:t xml:space="preserve"> относительно другого </w:t>
      </w:r>
      <w:r w:rsidR="00BF3CBE">
        <w:rPr>
          <w:rFonts w:asciiTheme="minorHAnsi" w:hAnsiTheme="minorHAnsi"/>
          <w:sz w:val="20"/>
          <w:szCs w:val="20"/>
        </w:rPr>
        <w:t xml:space="preserve">Государства </w:t>
      </w:r>
      <w:r w:rsidR="00760288">
        <w:rPr>
          <w:rFonts w:asciiTheme="minorHAnsi" w:hAnsiTheme="minorHAnsi"/>
          <w:sz w:val="20"/>
          <w:szCs w:val="20"/>
        </w:rPr>
        <w:t xml:space="preserve">в соответствии с пунктами </w:t>
      </w:r>
      <w:r w:rsidRPr="004038FB">
        <w:rPr>
          <w:rFonts w:asciiTheme="minorHAnsi" w:hAnsiTheme="minorHAnsi"/>
          <w:sz w:val="20"/>
          <w:szCs w:val="20"/>
        </w:rPr>
        <w:t xml:space="preserve">2 или 3. При отсутствии такого уведомления Конвенция начинает действовать между Договаривающимися государствами с первого дня месяца, следующего за истечением периода, в течение которого возможно направление </w:t>
      </w:r>
      <w:r w:rsidR="00760288">
        <w:rPr>
          <w:rFonts w:asciiTheme="minorHAnsi" w:hAnsiTheme="minorHAnsi"/>
          <w:sz w:val="20"/>
          <w:szCs w:val="20"/>
        </w:rPr>
        <w:t xml:space="preserve">таких </w:t>
      </w:r>
      <w:r w:rsidRPr="004038FB">
        <w:rPr>
          <w:rFonts w:asciiTheme="minorHAnsi" w:hAnsiTheme="minorHAnsi"/>
          <w:sz w:val="20"/>
          <w:szCs w:val="20"/>
        </w:rPr>
        <w:t>уведомлений.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Договаривающееся государство вправе уведомить депозитари</w:t>
      </w:r>
      <w:r w:rsidR="00BF3CBE">
        <w:rPr>
          <w:rFonts w:asciiTheme="minorHAnsi" w:hAnsiTheme="minorHAnsi"/>
          <w:sz w:val="20"/>
          <w:szCs w:val="20"/>
        </w:rPr>
        <w:t>я</w:t>
      </w:r>
      <w:r w:rsidRPr="004038FB">
        <w:rPr>
          <w:rFonts w:asciiTheme="minorHAnsi" w:hAnsiTheme="minorHAnsi"/>
          <w:sz w:val="20"/>
          <w:szCs w:val="20"/>
        </w:rPr>
        <w:t xml:space="preserve"> в течение 12 месяцев после даты уведомления депозитария, </w:t>
      </w:r>
      <w:r w:rsidR="000C52E3">
        <w:rPr>
          <w:rFonts w:asciiTheme="minorHAnsi" w:hAnsiTheme="minorHAnsi"/>
          <w:sz w:val="20"/>
          <w:szCs w:val="20"/>
        </w:rPr>
        <w:t>указанного в</w:t>
      </w:r>
      <w:r w:rsidRPr="004038FB">
        <w:rPr>
          <w:rFonts w:asciiTheme="minorHAnsi" w:hAnsiTheme="minorHAnsi"/>
          <w:sz w:val="20"/>
          <w:szCs w:val="20"/>
        </w:rPr>
        <w:t xml:space="preserve"> Стать</w:t>
      </w:r>
      <w:r w:rsidR="000C52E3">
        <w:rPr>
          <w:rFonts w:asciiTheme="minorHAnsi" w:hAnsiTheme="minorHAnsi"/>
          <w:sz w:val="20"/>
          <w:szCs w:val="20"/>
        </w:rPr>
        <w:t>е</w:t>
      </w:r>
      <w:r w:rsidRPr="004038FB">
        <w:rPr>
          <w:rFonts w:asciiTheme="minorHAnsi" w:hAnsiTheme="minorHAnsi"/>
          <w:sz w:val="20"/>
          <w:szCs w:val="20"/>
        </w:rPr>
        <w:t> 32(</w:t>
      </w:r>
      <w:r w:rsidR="003D67E6">
        <w:rPr>
          <w:rFonts w:asciiTheme="minorHAnsi" w:hAnsiTheme="minorHAnsi"/>
          <w:sz w:val="20"/>
          <w:szCs w:val="20"/>
          <w:lang w:val="en-US"/>
        </w:rPr>
        <w:t>a</w:t>
      </w:r>
      <w:r w:rsidRPr="004038FB">
        <w:rPr>
          <w:rFonts w:asciiTheme="minorHAnsi" w:hAnsiTheme="minorHAnsi"/>
          <w:sz w:val="20"/>
          <w:szCs w:val="20"/>
        </w:rPr>
        <w:t xml:space="preserve">), что ратификация, принятие, </w:t>
      </w:r>
      <w:r w:rsidR="00296B54">
        <w:rPr>
          <w:rFonts w:asciiTheme="minorHAnsi" w:hAnsiTheme="minorHAnsi"/>
          <w:sz w:val="20"/>
          <w:szCs w:val="20"/>
        </w:rPr>
        <w:t>утверждение</w:t>
      </w:r>
      <w:r w:rsidRPr="004038FB">
        <w:rPr>
          <w:rFonts w:asciiTheme="minorHAnsi" w:hAnsiTheme="minorHAnsi"/>
          <w:sz w:val="20"/>
          <w:szCs w:val="20"/>
        </w:rPr>
        <w:t xml:space="preserve"> или присоединение другого Государства не повлеч</w:t>
      </w:r>
      <w:r w:rsidR="00760288">
        <w:rPr>
          <w:rFonts w:asciiTheme="minorHAnsi" w:hAnsiTheme="minorHAnsi"/>
          <w:sz w:val="20"/>
          <w:szCs w:val="20"/>
        </w:rPr>
        <w:t>ет</w:t>
      </w:r>
      <w:r w:rsidRPr="004038FB">
        <w:rPr>
          <w:rFonts w:asciiTheme="minorHAnsi" w:hAnsiTheme="minorHAnsi"/>
          <w:sz w:val="20"/>
          <w:szCs w:val="20"/>
        </w:rPr>
        <w:t xml:space="preserve"> за собой установление отношений между двумя Государствами на основании Конвенции.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Государство вправе уведомить депозитари</w:t>
      </w:r>
      <w:r w:rsidR="00BF3CBE">
        <w:rPr>
          <w:rFonts w:asciiTheme="minorHAnsi" w:hAnsiTheme="minorHAnsi"/>
          <w:sz w:val="20"/>
          <w:szCs w:val="20"/>
        </w:rPr>
        <w:t>я</w:t>
      </w:r>
      <w:r w:rsidRPr="004038FB">
        <w:rPr>
          <w:rFonts w:asciiTheme="minorHAnsi" w:hAnsiTheme="minorHAnsi"/>
          <w:sz w:val="20"/>
          <w:szCs w:val="20"/>
        </w:rPr>
        <w:t xml:space="preserve"> после </w:t>
      </w:r>
      <w:r w:rsidR="00760288">
        <w:rPr>
          <w:rFonts w:asciiTheme="minorHAnsi" w:hAnsiTheme="minorHAnsi"/>
          <w:sz w:val="20"/>
          <w:szCs w:val="20"/>
        </w:rPr>
        <w:t>депонирования соответствующего</w:t>
      </w:r>
      <w:r w:rsidRPr="004038FB">
        <w:rPr>
          <w:rFonts w:asciiTheme="minorHAnsi" w:hAnsiTheme="minorHAnsi"/>
          <w:sz w:val="20"/>
          <w:szCs w:val="20"/>
        </w:rPr>
        <w:t xml:space="preserve"> документа согласно Статье 24(</w:t>
      </w:r>
      <w:r w:rsidR="008F22A2">
        <w:rPr>
          <w:rFonts w:asciiTheme="minorHAnsi" w:hAnsiTheme="minorHAnsi"/>
          <w:sz w:val="20"/>
          <w:szCs w:val="20"/>
        </w:rPr>
        <w:t>4</w:t>
      </w:r>
      <w:r w:rsidRPr="004038FB">
        <w:rPr>
          <w:rFonts w:asciiTheme="minorHAnsi" w:hAnsiTheme="minorHAnsi"/>
          <w:sz w:val="20"/>
          <w:szCs w:val="20"/>
        </w:rPr>
        <w:t>), что ее ратификация, принятие,</w:t>
      </w:r>
      <w:r w:rsidR="00760288">
        <w:rPr>
          <w:rFonts w:asciiTheme="minorHAnsi" w:hAnsiTheme="minorHAnsi"/>
          <w:sz w:val="20"/>
          <w:szCs w:val="20"/>
        </w:rPr>
        <w:t xml:space="preserve"> </w:t>
      </w:r>
      <w:r w:rsidR="00296B54">
        <w:rPr>
          <w:rFonts w:asciiTheme="minorHAnsi" w:hAnsiTheme="minorHAnsi"/>
          <w:sz w:val="20"/>
          <w:szCs w:val="20"/>
        </w:rPr>
        <w:t>утверждение</w:t>
      </w:r>
      <w:r w:rsidRPr="004038FB">
        <w:rPr>
          <w:rFonts w:asciiTheme="minorHAnsi" w:hAnsiTheme="minorHAnsi"/>
          <w:sz w:val="20"/>
          <w:szCs w:val="20"/>
        </w:rPr>
        <w:t xml:space="preserve"> или присоединение не должно повлечь за собой установление отношений с Договаривающимся государством на основании Конвенции.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Договаривающееся государство может в любое время отозвать уведомление, сделанное им на основании пунктов 2 или 3. Такой отзыв вступ</w:t>
      </w:r>
      <w:r w:rsidR="008F22A2">
        <w:rPr>
          <w:rFonts w:asciiTheme="minorHAnsi" w:hAnsiTheme="minorHAnsi"/>
          <w:sz w:val="20"/>
          <w:szCs w:val="20"/>
        </w:rPr>
        <w:t>ае</w:t>
      </w:r>
      <w:r w:rsidRPr="004038FB">
        <w:rPr>
          <w:rFonts w:asciiTheme="minorHAnsi" w:hAnsiTheme="minorHAnsi"/>
          <w:sz w:val="20"/>
          <w:szCs w:val="20"/>
        </w:rPr>
        <w:t>т в силу в первый день месяца, следующего за истечением трех месяцев после даты уведомления.</w:t>
      </w: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FC7D37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30</w:t>
      </w:r>
    </w:p>
    <w:p w:rsidR="00D67B6C" w:rsidRPr="004038FB" w:rsidRDefault="00FC7D37" w:rsidP="00FC7D37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>Заявления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Заявления, </w:t>
      </w:r>
      <w:r w:rsidR="008F22A2">
        <w:rPr>
          <w:rFonts w:asciiTheme="minorHAnsi" w:hAnsiTheme="minorHAnsi"/>
          <w:sz w:val="20"/>
          <w:szCs w:val="20"/>
        </w:rPr>
        <w:t>указанные</w:t>
      </w:r>
      <w:r w:rsidRPr="004038FB">
        <w:rPr>
          <w:rFonts w:asciiTheme="minorHAnsi" w:hAnsiTheme="minorHAnsi"/>
          <w:sz w:val="20"/>
          <w:szCs w:val="20"/>
        </w:rPr>
        <w:t xml:space="preserve"> в Статьях 14, 17, 18, 19 и 25, могут быть сделаны после подписания, ратификации, принятия, </w:t>
      </w:r>
      <w:r w:rsidR="00296B54">
        <w:rPr>
          <w:rFonts w:asciiTheme="minorHAnsi" w:hAnsiTheme="minorHAnsi"/>
          <w:sz w:val="20"/>
          <w:szCs w:val="20"/>
        </w:rPr>
        <w:t>утверждения</w:t>
      </w:r>
      <w:r w:rsidRPr="004038FB">
        <w:rPr>
          <w:rFonts w:asciiTheme="minorHAnsi" w:hAnsiTheme="minorHAnsi"/>
          <w:sz w:val="20"/>
          <w:szCs w:val="20"/>
        </w:rPr>
        <w:t xml:space="preserve"> или присоединения или в любое время впоследствии, а также могут быть изменены или отозваны в любое время.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A909A0" w:rsidP="009A7713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У</w:t>
      </w:r>
      <w:r w:rsidRPr="004038FB">
        <w:rPr>
          <w:rFonts w:asciiTheme="minorHAnsi" w:hAnsiTheme="minorHAnsi"/>
          <w:sz w:val="20"/>
          <w:szCs w:val="20"/>
        </w:rPr>
        <w:t>ведомления о заявлениях, внесении изменений и отзывах</w:t>
      </w:r>
      <w:r w:rsidR="008F22A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подлежат направлению депозитарию.</w:t>
      </w:r>
    </w:p>
    <w:p w:rsidR="00FC7D37" w:rsidRPr="004038FB" w:rsidRDefault="00FC7D37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Заявление, сделанное во время подписания, ратификации, принятия, </w:t>
      </w:r>
      <w:r w:rsidR="00296B54">
        <w:rPr>
          <w:rFonts w:asciiTheme="minorHAnsi" w:hAnsiTheme="minorHAnsi"/>
          <w:sz w:val="20"/>
          <w:szCs w:val="20"/>
        </w:rPr>
        <w:t>утверждения</w:t>
      </w:r>
      <w:r w:rsidR="00A909A0">
        <w:rPr>
          <w:rFonts w:asciiTheme="minorHAnsi" w:hAnsiTheme="minorHAnsi"/>
          <w:sz w:val="20"/>
          <w:szCs w:val="20"/>
        </w:rPr>
        <w:t xml:space="preserve"> </w:t>
      </w:r>
      <w:r w:rsidRPr="004038FB">
        <w:rPr>
          <w:rFonts w:asciiTheme="minorHAnsi" w:hAnsiTheme="minorHAnsi"/>
          <w:sz w:val="20"/>
          <w:szCs w:val="20"/>
        </w:rPr>
        <w:t>или присоединения, вступает в силу одновременно со вступлением в силу Конвенции для соответствующего Государства.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Заявление, сделанное впоследствии, и любое изменение или отзыв заявления вступают в силу в первый день месяца, следующего за истечением трех месяцев с даты получения уведомления депозитарием.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DB4812" w:rsidRDefault="00FC7D37" w:rsidP="009A7713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DB4812">
        <w:rPr>
          <w:rFonts w:asciiTheme="minorHAnsi" w:hAnsiTheme="minorHAnsi"/>
          <w:sz w:val="20"/>
          <w:szCs w:val="20"/>
        </w:rPr>
        <w:t xml:space="preserve">Заявление, сделанное впоследствии, и любое изменение или отзыв заявления не применимы к судебным решениям, принятым в результате разбирательств, которые были начаты </w:t>
      </w:r>
      <w:r w:rsidR="000C52E3" w:rsidRPr="00DB4812">
        <w:rPr>
          <w:rFonts w:asciiTheme="minorHAnsi" w:hAnsiTheme="minorHAnsi"/>
          <w:sz w:val="20"/>
          <w:szCs w:val="20"/>
        </w:rPr>
        <w:t xml:space="preserve">перед </w:t>
      </w:r>
      <w:r w:rsidRPr="00DB4812">
        <w:rPr>
          <w:rFonts w:asciiTheme="minorHAnsi" w:hAnsiTheme="minorHAnsi"/>
          <w:sz w:val="20"/>
          <w:szCs w:val="20"/>
        </w:rPr>
        <w:t>судом происхождения</w:t>
      </w:r>
      <w:r w:rsidR="008F22A2" w:rsidRPr="00DB4812">
        <w:rPr>
          <w:rFonts w:asciiTheme="minorHAnsi" w:hAnsiTheme="minorHAnsi"/>
          <w:sz w:val="20"/>
          <w:szCs w:val="20"/>
        </w:rPr>
        <w:t>,</w:t>
      </w:r>
      <w:r w:rsidRPr="00DB4812">
        <w:rPr>
          <w:rFonts w:asciiTheme="minorHAnsi" w:hAnsiTheme="minorHAnsi"/>
          <w:sz w:val="20"/>
          <w:szCs w:val="20"/>
        </w:rPr>
        <w:t xml:space="preserve"> </w:t>
      </w:r>
      <w:r w:rsidR="008F22A2" w:rsidRPr="00DB4812">
        <w:rPr>
          <w:rFonts w:asciiTheme="minorHAnsi" w:hAnsiTheme="minorHAnsi"/>
          <w:sz w:val="20"/>
          <w:szCs w:val="20"/>
        </w:rPr>
        <w:t xml:space="preserve">когда заявление </w:t>
      </w:r>
      <w:r w:rsidR="00AE5836">
        <w:rPr>
          <w:rFonts w:asciiTheme="minorHAnsi" w:hAnsiTheme="minorHAnsi"/>
          <w:sz w:val="20"/>
          <w:szCs w:val="20"/>
        </w:rPr>
        <w:t>вступило в</w:t>
      </w:r>
      <w:r w:rsidR="00AE5836" w:rsidRPr="00DB4812">
        <w:rPr>
          <w:rFonts w:asciiTheme="minorHAnsi" w:hAnsiTheme="minorHAnsi"/>
          <w:sz w:val="20"/>
          <w:szCs w:val="20"/>
        </w:rPr>
        <w:t xml:space="preserve"> </w:t>
      </w:r>
      <w:r w:rsidR="008F22A2" w:rsidRPr="00DB4812">
        <w:rPr>
          <w:rFonts w:asciiTheme="minorHAnsi" w:hAnsiTheme="minorHAnsi"/>
          <w:sz w:val="20"/>
          <w:szCs w:val="20"/>
        </w:rPr>
        <w:t>силу</w:t>
      </w:r>
      <w:r w:rsidRPr="00DB4812">
        <w:rPr>
          <w:rFonts w:asciiTheme="minorHAnsi" w:hAnsiTheme="minorHAnsi"/>
          <w:sz w:val="20"/>
          <w:szCs w:val="20"/>
        </w:rPr>
        <w:t>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FC7D37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Статья 31</w:t>
      </w:r>
    </w:p>
    <w:p w:rsidR="00D67B6C" w:rsidRPr="004038FB" w:rsidRDefault="00FC7D37" w:rsidP="00FC7D37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>Денонсация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Договаривающееся государство, являющееся стороной Конвенции, вправе денонсировать ее посредством письменного уведомления, </w:t>
      </w:r>
      <w:r w:rsidR="00DC0CE5">
        <w:rPr>
          <w:rFonts w:asciiTheme="minorHAnsi" w:hAnsiTheme="minorHAnsi"/>
          <w:sz w:val="20"/>
          <w:szCs w:val="20"/>
        </w:rPr>
        <w:t>направленного</w:t>
      </w:r>
      <w:r w:rsidRPr="004038FB">
        <w:rPr>
          <w:rFonts w:asciiTheme="minorHAnsi" w:hAnsiTheme="minorHAnsi"/>
          <w:sz w:val="20"/>
          <w:szCs w:val="20"/>
        </w:rPr>
        <w:t xml:space="preserve"> депозитарию. </w:t>
      </w:r>
      <w:r w:rsidR="00A909A0">
        <w:rPr>
          <w:rFonts w:asciiTheme="minorHAnsi" w:hAnsiTheme="minorHAnsi"/>
          <w:sz w:val="20"/>
          <w:szCs w:val="20"/>
        </w:rPr>
        <w:t>Денонсация может быть ограничена отдельными территориальным</w:t>
      </w:r>
      <w:r w:rsidR="007532FF">
        <w:rPr>
          <w:rFonts w:asciiTheme="minorHAnsi" w:hAnsiTheme="minorHAnsi"/>
          <w:sz w:val="20"/>
          <w:szCs w:val="20"/>
        </w:rPr>
        <w:t>и единицами в государствах с не</w:t>
      </w:r>
      <w:r w:rsidR="00DC0CE5">
        <w:rPr>
          <w:rFonts w:asciiTheme="minorHAnsi" w:hAnsiTheme="minorHAnsi"/>
          <w:sz w:val="20"/>
          <w:szCs w:val="20"/>
        </w:rPr>
        <w:t>унифицированной</w:t>
      </w:r>
      <w:r w:rsidR="00A909A0">
        <w:rPr>
          <w:rFonts w:asciiTheme="minorHAnsi" w:hAnsiTheme="minorHAnsi"/>
          <w:sz w:val="20"/>
          <w:szCs w:val="20"/>
        </w:rPr>
        <w:t xml:space="preserve"> правовой системой</w:t>
      </w:r>
      <w:r w:rsidRPr="004038FB">
        <w:rPr>
          <w:rFonts w:asciiTheme="minorHAnsi" w:hAnsiTheme="minorHAnsi"/>
          <w:sz w:val="20"/>
          <w:szCs w:val="20"/>
        </w:rPr>
        <w:t xml:space="preserve">, к которым </w:t>
      </w:r>
      <w:r w:rsidR="00BD5374">
        <w:rPr>
          <w:rFonts w:asciiTheme="minorHAnsi" w:hAnsiTheme="minorHAnsi"/>
          <w:sz w:val="20"/>
          <w:szCs w:val="20"/>
        </w:rPr>
        <w:t xml:space="preserve">применяется </w:t>
      </w:r>
      <w:r w:rsidRPr="004038FB">
        <w:rPr>
          <w:rFonts w:asciiTheme="minorHAnsi" w:hAnsiTheme="minorHAnsi"/>
          <w:sz w:val="20"/>
          <w:szCs w:val="20"/>
        </w:rPr>
        <w:t>Конвенция.</w:t>
      </w:r>
    </w:p>
    <w:p w:rsidR="00D67B6C" w:rsidRPr="004038FB" w:rsidRDefault="00D67B6C" w:rsidP="006A0618">
      <w:pPr>
        <w:tabs>
          <w:tab w:val="left" w:pos="567"/>
        </w:tabs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Денонсация вступает в силу в первый день месяца, следующего за истечением 12 месяце</w:t>
      </w:r>
      <w:r w:rsidR="00A909A0">
        <w:rPr>
          <w:rFonts w:asciiTheme="minorHAnsi" w:hAnsiTheme="minorHAnsi"/>
          <w:sz w:val="20"/>
          <w:szCs w:val="20"/>
        </w:rPr>
        <w:t xml:space="preserve">в с даты получения уведомления </w:t>
      </w:r>
      <w:r w:rsidRPr="004038FB">
        <w:rPr>
          <w:rFonts w:asciiTheme="minorHAnsi" w:hAnsiTheme="minorHAnsi"/>
          <w:sz w:val="20"/>
          <w:szCs w:val="20"/>
        </w:rPr>
        <w:t>депозитарием. В случае</w:t>
      </w:r>
      <w:r w:rsidR="007532FF">
        <w:rPr>
          <w:rFonts w:asciiTheme="minorHAnsi" w:hAnsiTheme="minorHAnsi"/>
          <w:sz w:val="20"/>
          <w:szCs w:val="20"/>
        </w:rPr>
        <w:t>,</w:t>
      </w:r>
      <w:r w:rsidRPr="004038FB">
        <w:rPr>
          <w:rFonts w:asciiTheme="minorHAnsi" w:hAnsiTheme="minorHAnsi"/>
          <w:sz w:val="20"/>
          <w:szCs w:val="20"/>
        </w:rPr>
        <w:t xml:space="preserve"> если в уведомлении указан более длительный период, по истечении которого денонсация должна вступить в силу, это должно произойти по истечении такого более длительного периода с даты получения уведомления депозитарием.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D67B6C" w:rsidP="00087BF3">
      <w:pPr>
        <w:rPr>
          <w:rFonts w:eastAsia="Calibri" w:cstheme="minorHAnsi"/>
          <w:sz w:val="20"/>
          <w:szCs w:val="20"/>
        </w:rPr>
      </w:pPr>
    </w:p>
    <w:p w:rsidR="00D67B6C" w:rsidRPr="004038FB" w:rsidRDefault="00FC7D37" w:rsidP="00FC7D37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lastRenderedPageBreak/>
        <w:t>Статья 32</w:t>
      </w:r>
    </w:p>
    <w:p w:rsidR="00D67B6C" w:rsidRPr="004038FB" w:rsidRDefault="00FC7D37" w:rsidP="00FC7D37">
      <w:pPr>
        <w:jc w:val="center"/>
        <w:rPr>
          <w:rFonts w:eastAsia="Calibri" w:cstheme="minorHAnsi"/>
          <w:sz w:val="20"/>
          <w:szCs w:val="20"/>
        </w:rPr>
      </w:pPr>
      <w:r w:rsidRPr="004038FB">
        <w:rPr>
          <w:i/>
          <w:sz w:val="20"/>
          <w:szCs w:val="20"/>
        </w:rPr>
        <w:t>Уведомления от депозитария</w:t>
      </w:r>
    </w:p>
    <w:p w:rsidR="00D67B6C" w:rsidRPr="004038FB" w:rsidRDefault="00D67B6C" w:rsidP="00087BF3">
      <w:pPr>
        <w:rPr>
          <w:rFonts w:eastAsia="Calibri" w:cstheme="minorHAnsi"/>
          <w:i/>
          <w:sz w:val="20"/>
          <w:szCs w:val="20"/>
        </w:rPr>
      </w:pPr>
    </w:p>
    <w:p w:rsidR="00D67B6C" w:rsidRPr="004038FB" w:rsidRDefault="00A909A0" w:rsidP="006A0618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Д</w:t>
      </w:r>
      <w:r w:rsidR="00FC7D37" w:rsidRPr="004038FB">
        <w:rPr>
          <w:rFonts w:asciiTheme="minorHAnsi" w:hAnsiTheme="minorHAnsi"/>
          <w:sz w:val="20"/>
          <w:szCs w:val="20"/>
        </w:rPr>
        <w:t xml:space="preserve">епозитарий уведомляет </w:t>
      </w:r>
      <w:r>
        <w:rPr>
          <w:rFonts w:asciiTheme="minorHAnsi" w:hAnsiTheme="minorHAnsi"/>
          <w:sz w:val="20"/>
          <w:szCs w:val="20"/>
        </w:rPr>
        <w:t>ч</w:t>
      </w:r>
      <w:r w:rsidR="00FC7D37" w:rsidRPr="004038FB">
        <w:rPr>
          <w:rFonts w:asciiTheme="minorHAnsi" w:hAnsiTheme="minorHAnsi"/>
          <w:sz w:val="20"/>
          <w:szCs w:val="20"/>
        </w:rPr>
        <w:t xml:space="preserve">ленов Гаагской конференции по международному частному праву и другие Государства и </w:t>
      </w:r>
      <w:r w:rsidR="00BD5374">
        <w:rPr>
          <w:rFonts w:asciiTheme="minorHAnsi" w:hAnsiTheme="minorHAnsi"/>
          <w:sz w:val="20"/>
          <w:szCs w:val="20"/>
        </w:rPr>
        <w:t>организации региональной экономической интеграции</w:t>
      </w:r>
      <w:r w:rsidR="00FC7D37" w:rsidRPr="004038FB">
        <w:rPr>
          <w:rFonts w:asciiTheme="minorHAnsi" w:hAnsiTheme="minorHAnsi"/>
          <w:sz w:val="20"/>
          <w:szCs w:val="20"/>
        </w:rPr>
        <w:t xml:space="preserve">, которые подписали, ратифицировали, приняли, </w:t>
      </w:r>
      <w:r w:rsidR="006B63E3">
        <w:rPr>
          <w:rFonts w:asciiTheme="minorHAnsi" w:hAnsiTheme="minorHAnsi"/>
          <w:sz w:val="20"/>
          <w:szCs w:val="20"/>
        </w:rPr>
        <w:t>утвердили</w:t>
      </w:r>
      <w:r w:rsidR="00FC7D37" w:rsidRPr="004038FB">
        <w:rPr>
          <w:rFonts w:asciiTheme="minorHAnsi" w:hAnsiTheme="minorHAnsi"/>
          <w:sz w:val="20"/>
          <w:szCs w:val="20"/>
        </w:rPr>
        <w:t xml:space="preserve"> Конвенцию или присоединились к ней в соответствии со Статьями 24, 26 и 27, о следующем: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9A7713">
      <w:pPr>
        <w:pStyle w:val="a3"/>
        <w:numPr>
          <w:ilvl w:val="0"/>
          <w:numId w:val="3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подписани</w:t>
      </w:r>
      <w:r w:rsidR="002E38BB">
        <w:rPr>
          <w:rFonts w:asciiTheme="minorHAnsi" w:hAnsiTheme="minorHAnsi"/>
          <w:sz w:val="20"/>
          <w:szCs w:val="20"/>
        </w:rPr>
        <w:t>ях</w:t>
      </w:r>
      <w:r w:rsidRPr="004038FB">
        <w:rPr>
          <w:rFonts w:asciiTheme="minorHAnsi" w:hAnsiTheme="minorHAnsi"/>
          <w:sz w:val="20"/>
          <w:szCs w:val="20"/>
        </w:rPr>
        <w:t>, ратификациях, приняти</w:t>
      </w:r>
      <w:r w:rsidR="002E38BB">
        <w:rPr>
          <w:rFonts w:asciiTheme="minorHAnsi" w:hAnsiTheme="minorHAnsi"/>
          <w:sz w:val="20"/>
          <w:szCs w:val="20"/>
        </w:rPr>
        <w:t>ях</w:t>
      </w:r>
      <w:r w:rsidRPr="004038FB">
        <w:rPr>
          <w:rFonts w:asciiTheme="minorHAnsi" w:hAnsiTheme="minorHAnsi"/>
          <w:sz w:val="20"/>
          <w:szCs w:val="20"/>
        </w:rPr>
        <w:t xml:space="preserve">, </w:t>
      </w:r>
      <w:r w:rsidR="00296B54">
        <w:rPr>
          <w:rFonts w:asciiTheme="minorHAnsi" w:hAnsiTheme="minorHAnsi"/>
          <w:sz w:val="20"/>
          <w:szCs w:val="20"/>
        </w:rPr>
        <w:t>утверждениях</w:t>
      </w:r>
      <w:r w:rsidRPr="004038FB">
        <w:rPr>
          <w:rFonts w:asciiTheme="minorHAnsi" w:hAnsiTheme="minorHAnsi"/>
          <w:sz w:val="20"/>
          <w:szCs w:val="20"/>
        </w:rPr>
        <w:t xml:space="preserve"> и присоединени</w:t>
      </w:r>
      <w:r w:rsidR="002E38BB">
        <w:rPr>
          <w:rFonts w:asciiTheme="minorHAnsi" w:hAnsiTheme="minorHAnsi"/>
          <w:sz w:val="20"/>
          <w:szCs w:val="20"/>
        </w:rPr>
        <w:t>ях</w:t>
      </w:r>
      <w:r w:rsidRPr="004038FB">
        <w:rPr>
          <w:rFonts w:asciiTheme="minorHAnsi" w:hAnsiTheme="minorHAnsi"/>
          <w:sz w:val="20"/>
          <w:szCs w:val="20"/>
        </w:rPr>
        <w:t xml:space="preserve">, </w:t>
      </w:r>
      <w:r w:rsidR="002E38BB">
        <w:rPr>
          <w:rFonts w:asciiTheme="minorHAnsi" w:hAnsiTheme="minorHAnsi"/>
          <w:sz w:val="20"/>
          <w:szCs w:val="20"/>
        </w:rPr>
        <w:t>указанных</w:t>
      </w:r>
      <w:r w:rsidRPr="004038FB">
        <w:rPr>
          <w:rFonts w:asciiTheme="minorHAnsi" w:hAnsiTheme="minorHAnsi"/>
          <w:sz w:val="20"/>
          <w:szCs w:val="20"/>
        </w:rPr>
        <w:t xml:space="preserve"> в Статьях 24, 26 и 27;</w:t>
      </w:r>
    </w:p>
    <w:p w:rsidR="00D67B6C" w:rsidRPr="004038FB" w:rsidRDefault="00FC7D37" w:rsidP="009A7713">
      <w:pPr>
        <w:pStyle w:val="a3"/>
        <w:numPr>
          <w:ilvl w:val="0"/>
          <w:numId w:val="3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дате вступления Конвенции в силу согласно Статье 28;</w:t>
      </w:r>
    </w:p>
    <w:p w:rsidR="00D67B6C" w:rsidRPr="004038FB" w:rsidRDefault="00FC7D37" w:rsidP="009A7713">
      <w:pPr>
        <w:pStyle w:val="a3"/>
        <w:numPr>
          <w:ilvl w:val="0"/>
          <w:numId w:val="3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 xml:space="preserve">уведомлениях, заявлениях, изменениях и отзывах, </w:t>
      </w:r>
      <w:r w:rsidR="002E38BB">
        <w:rPr>
          <w:rFonts w:asciiTheme="minorHAnsi" w:hAnsiTheme="minorHAnsi"/>
          <w:sz w:val="20"/>
          <w:szCs w:val="20"/>
        </w:rPr>
        <w:t>указанных</w:t>
      </w:r>
      <w:r w:rsidRPr="004038FB">
        <w:rPr>
          <w:rFonts w:asciiTheme="minorHAnsi" w:hAnsiTheme="minorHAnsi"/>
          <w:sz w:val="20"/>
          <w:szCs w:val="20"/>
        </w:rPr>
        <w:t xml:space="preserve"> в Статьях 26, 27, 29 и 30;</w:t>
      </w:r>
      <w:r w:rsidR="002E38BB">
        <w:rPr>
          <w:rFonts w:asciiTheme="minorHAnsi" w:hAnsiTheme="minorHAnsi"/>
          <w:sz w:val="20"/>
          <w:szCs w:val="20"/>
        </w:rPr>
        <w:t xml:space="preserve"> и</w:t>
      </w:r>
    </w:p>
    <w:p w:rsidR="00D67B6C" w:rsidRPr="004038FB" w:rsidRDefault="00FC7D37" w:rsidP="009A7713">
      <w:pPr>
        <w:pStyle w:val="a3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денонсациях, указанных в Статье 31.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4038FB" w:rsidRDefault="00FC7D37" w:rsidP="006A0618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038FB">
        <w:rPr>
          <w:rFonts w:asciiTheme="minorHAnsi" w:hAnsiTheme="minorHAnsi"/>
          <w:sz w:val="20"/>
          <w:szCs w:val="20"/>
        </w:rPr>
        <w:t>В удостоверение чего нижеподписавшиеся, должным образом на то уполномоченные, подписали настоящую Конвенцию.</w:t>
      </w:r>
    </w:p>
    <w:p w:rsidR="00D67B6C" w:rsidRPr="004038FB" w:rsidRDefault="00D67B6C" w:rsidP="006A0618">
      <w:pPr>
        <w:jc w:val="both"/>
        <w:rPr>
          <w:rFonts w:eastAsia="Calibri" w:cstheme="minorHAnsi"/>
          <w:sz w:val="20"/>
          <w:szCs w:val="20"/>
        </w:rPr>
      </w:pPr>
    </w:p>
    <w:p w:rsidR="00D67B6C" w:rsidRPr="00087BF3" w:rsidRDefault="002E38BB" w:rsidP="006A0618">
      <w:pPr>
        <w:pStyle w:val="a3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Совершено в</w:t>
      </w:r>
      <w:r w:rsidR="00FC7D37" w:rsidRPr="004038FB">
        <w:rPr>
          <w:rFonts w:asciiTheme="minorHAnsi" w:hAnsiTheme="minorHAnsi"/>
          <w:sz w:val="20"/>
          <w:szCs w:val="20"/>
        </w:rPr>
        <w:t> Гааг</w:t>
      </w:r>
      <w:r>
        <w:rPr>
          <w:rFonts w:asciiTheme="minorHAnsi" w:hAnsiTheme="minorHAnsi"/>
          <w:sz w:val="20"/>
          <w:szCs w:val="20"/>
        </w:rPr>
        <w:t>е</w:t>
      </w:r>
      <w:r w:rsidR="00FC7D37" w:rsidRPr="004038FB">
        <w:rPr>
          <w:rFonts w:asciiTheme="minorHAnsi" w:hAnsiTheme="minorHAnsi"/>
          <w:sz w:val="20"/>
          <w:szCs w:val="20"/>
        </w:rPr>
        <w:t xml:space="preserve"> 2 июля 2019 г. на английском и французском языках, оба текста равно аутентичны, в одном экземпляре, который должен быть </w:t>
      </w:r>
      <w:r>
        <w:rPr>
          <w:rFonts w:asciiTheme="minorHAnsi" w:hAnsiTheme="minorHAnsi"/>
          <w:sz w:val="20"/>
          <w:szCs w:val="20"/>
        </w:rPr>
        <w:t>сдан</w:t>
      </w:r>
      <w:r w:rsidR="00FC7D37" w:rsidRPr="004038FB">
        <w:rPr>
          <w:rFonts w:asciiTheme="minorHAnsi" w:hAnsiTheme="minorHAnsi"/>
          <w:sz w:val="20"/>
          <w:szCs w:val="20"/>
        </w:rPr>
        <w:t xml:space="preserve"> на хранение в архив Правительства Королевства Нидерландов, заверенная копия которого будет направлена по дипломатическим каналам каждому из </w:t>
      </w:r>
      <w:r>
        <w:rPr>
          <w:rFonts w:asciiTheme="minorHAnsi" w:hAnsiTheme="minorHAnsi"/>
          <w:sz w:val="20"/>
          <w:szCs w:val="20"/>
        </w:rPr>
        <w:t>ч</w:t>
      </w:r>
      <w:r w:rsidR="00FC7D37" w:rsidRPr="004038FB">
        <w:rPr>
          <w:rFonts w:asciiTheme="minorHAnsi" w:hAnsiTheme="minorHAnsi"/>
          <w:sz w:val="20"/>
          <w:szCs w:val="20"/>
        </w:rPr>
        <w:t xml:space="preserve">ленов Гаагской конференции по международному частному праву на дату ее двадцать второй сессии, а также каждому </w:t>
      </w:r>
      <w:r>
        <w:rPr>
          <w:rFonts w:asciiTheme="minorHAnsi" w:hAnsiTheme="minorHAnsi"/>
          <w:sz w:val="20"/>
          <w:szCs w:val="20"/>
        </w:rPr>
        <w:t xml:space="preserve">из </w:t>
      </w:r>
      <w:r w:rsidR="00FC7D37" w:rsidRPr="004038FB">
        <w:rPr>
          <w:rFonts w:asciiTheme="minorHAnsi" w:hAnsiTheme="minorHAnsi"/>
          <w:sz w:val="20"/>
          <w:szCs w:val="20"/>
        </w:rPr>
        <w:t>друг</w:t>
      </w:r>
      <w:r>
        <w:rPr>
          <w:rFonts w:asciiTheme="minorHAnsi" w:hAnsiTheme="minorHAnsi"/>
          <w:sz w:val="20"/>
          <w:szCs w:val="20"/>
        </w:rPr>
        <w:t>их Государств</w:t>
      </w:r>
      <w:r w:rsidR="00FC7D37" w:rsidRPr="004038FB">
        <w:rPr>
          <w:rFonts w:asciiTheme="minorHAnsi" w:hAnsiTheme="minorHAnsi"/>
          <w:sz w:val="20"/>
          <w:szCs w:val="20"/>
        </w:rPr>
        <w:t>, прин</w:t>
      </w:r>
      <w:r>
        <w:rPr>
          <w:rFonts w:asciiTheme="minorHAnsi" w:hAnsiTheme="minorHAnsi"/>
          <w:sz w:val="20"/>
          <w:szCs w:val="20"/>
        </w:rPr>
        <w:t>имавших</w:t>
      </w:r>
      <w:r w:rsidR="00FC7D37" w:rsidRPr="004038FB">
        <w:rPr>
          <w:rFonts w:asciiTheme="minorHAnsi" w:hAnsiTheme="minorHAnsi"/>
          <w:sz w:val="20"/>
          <w:szCs w:val="20"/>
        </w:rPr>
        <w:t xml:space="preserve"> участие в </w:t>
      </w:r>
      <w:r w:rsidR="007532FF">
        <w:rPr>
          <w:rFonts w:asciiTheme="minorHAnsi" w:hAnsiTheme="minorHAnsi"/>
          <w:sz w:val="20"/>
          <w:szCs w:val="20"/>
        </w:rPr>
        <w:t>э</w:t>
      </w:r>
      <w:r w:rsidR="00FC7D37" w:rsidRPr="004038FB">
        <w:rPr>
          <w:rFonts w:asciiTheme="minorHAnsi" w:hAnsiTheme="minorHAnsi"/>
          <w:sz w:val="20"/>
          <w:szCs w:val="20"/>
        </w:rPr>
        <w:t>той Сессии.</w:t>
      </w:r>
    </w:p>
    <w:sectPr w:rsidR="00D67B6C" w:rsidRPr="00087BF3" w:rsidSect="00871D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567" w:right="711" w:bottom="1134" w:left="1134" w:header="284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0A" w:rsidRDefault="00174F0A">
      <w:r>
        <w:separator/>
      </w:r>
    </w:p>
  </w:endnote>
  <w:endnote w:type="continuationSeparator" w:id="0">
    <w:p w:rsidR="00174F0A" w:rsidRDefault="0017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288" w:rsidRDefault="00FD428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288" w:rsidRPr="00AD3DDB" w:rsidRDefault="00FD4288" w:rsidP="00087BF3">
    <w:pPr>
      <w:spacing w:line="217" w:lineRule="exact"/>
      <w:ind w:left="20"/>
      <w:jc w:val="right"/>
      <w:rPr>
        <w:rFonts w:eastAsia="Verdana" w:cstheme="minorHAnsi"/>
        <w:sz w:val="20"/>
        <w:szCs w:val="20"/>
      </w:rPr>
    </w:pPr>
    <w:r w:rsidRPr="00AD3DDB">
      <w:rPr>
        <w:rFonts w:cstheme="minorHAnsi"/>
        <w:sz w:val="20"/>
        <w:szCs w:val="20"/>
      </w:rPr>
      <w:t xml:space="preserve">Стр. </w:t>
    </w:r>
    <w:r w:rsidRPr="00AD3DDB">
      <w:rPr>
        <w:rFonts w:cstheme="minorHAnsi"/>
        <w:sz w:val="20"/>
        <w:szCs w:val="20"/>
      </w:rPr>
      <w:fldChar w:fldCharType="begin"/>
    </w:r>
    <w:r w:rsidRPr="00AD3DDB">
      <w:rPr>
        <w:rFonts w:cstheme="minorHAnsi"/>
        <w:sz w:val="20"/>
        <w:szCs w:val="20"/>
      </w:rPr>
      <w:instrText xml:space="preserve"> PAGE </w:instrText>
    </w:r>
    <w:r w:rsidRPr="00AD3DDB">
      <w:rPr>
        <w:rFonts w:cstheme="minorHAnsi"/>
        <w:sz w:val="20"/>
        <w:szCs w:val="20"/>
      </w:rPr>
      <w:fldChar w:fldCharType="separate"/>
    </w:r>
    <w:r w:rsidR="00CC3F79">
      <w:rPr>
        <w:rFonts w:cstheme="minorHAnsi"/>
        <w:noProof/>
        <w:sz w:val="20"/>
        <w:szCs w:val="20"/>
      </w:rPr>
      <w:t>1</w:t>
    </w:r>
    <w:r w:rsidRPr="00AD3DDB">
      <w:rPr>
        <w:rFonts w:cstheme="minorHAnsi"/>
        <w:sz w:val="20"/>
        <w:szCs w:val="20"/>
      </w:rPr>
      <w:fldChar w:fldCharType="end"/>
    </w:r>
    <w:r w:rsidRPr="00AD3DDB">
      <w:rPr>
        <w:rFonts w:cstheme="minorHAnsi"/>
        <w:sz w:val="20"/>
        <w:szCs w:val="20"/>
      </w:rPr>
      <w:t xml:space="preserve"> из 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288" w:rsidRDefault="00FD42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0A" w:rsidRDefault="00174F0A">
      <w:r>
        <w:separator/>
      </w:r>
    </w:p>
  </w:footnote>
  <w:footnote w:type="continuationSeparator" w:id="0">
    <w:p w:rsidR="00174F0A" w:rsidRDefault="00174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288" w:rsidRDefault="00FD42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288" w:rsidRDefault="00FD428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288" w:rsidRDefault="00FD42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319"/>
    <w:multiLevelType w:val="hybridMultilevel"/>
    <w:tmpl w:val="79680006"/>
    <w:lvl w:ilvl="0" w:tplc="45068980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D62611D8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0720923C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3" w:tplc="AD54115C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5816DE50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35DE0EF2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CFC67918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2E62CEEA">
      <w:start w:val="1"/>
      <w:numFmt w:val="bullet"/>
      <w:lvlText w:val="•"/>
      <w:lvlJc w:val="left"/>
      <w:pPr>
        <w:ind w:left="6550" w:hanging="567"/>
      </w:pPr>
      <w:rPr>
        <w:rFonts w:hint="default"/>
      </w:rPr>
    </w:lvl>
    <w:lvl w:ilvl="8" w:tplc="90EC25AE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1">
    <w:nsid w:val="02750187"/>
    <w:multiLevelType w:val="hybridMultilevel"/>
    <w:tmpl w:val="DF963866"/>
    <w:lvl w:ilvl="0" w:tplc="EE1060D4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4C166C48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77465046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3" w:tplc="F3209E3E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373AF994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5E8C9BE6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4DB4570E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210AC1D4">
      <w:start w:val="1"/>
      <w:numFmt w:val="bullet"/>
      <w:lvlText w:val="•"/>
      <w:lvlJc w:val="left"/>
      <w:pPr>
        <w:ind w:left="6550" w:hanging="567"/>
      </w:pPr>
      <w:rPr>
        <w:rFonts w:hint="default"/>
      </w:rPr>
    </w:lvl>
    <w:lvl w:ilvl="8" w:tplc="86364972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2">
    <w:nsid w:val="04334BD1"/>
    <w:multiLevelType w:val="hybridMultilevel"/>
    <w:tmpl w:val="D6E47814"/>
    <w:lvl w:ilvl="0" w:tplc="F2E8528C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BCBE6384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56822C68">
      <w:start w:val="1"/>
      <w:numFmt w:val="bullet"/>
      <w:lvlText w:val="•"/>
      <w:lvlJc w:val="left"/>
      <w:pPr>
        <w:ind w:left="1955" w:hanging="567"/>
      </w:pPr>
      <w:rPr>
        <w:rFonts w:hint="default"/>
      </w:rPr>
    </w:lvl>
    <w:lvl w:ilvl="3" w:tplc="E85A41D6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208CF12C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C144DCD4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5F62B0DE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D592F9DE">
      <w:start w:val="1"/>
      <w:numFmt w:val="bullet"/>
      <w:lvlText w:val="•"/>
      <w:lvlJc w:val="left"/>
      <w:pPr>
        <w:ind w:left="6549" w:hanging="567"/>
      </w:pPr>
      <w:rPr>
        <w:rFonts w:hint="default"/>
      </w:rPr>
    </w:lvl>
    <w:lvl w:ilvl="8" w:tplc="526088BE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3">
    <w:nsid w:val="06D25AD0"/>
    <w:multiLevelType w:val="hybridMultilevel"/>
    <w:tmpl w:val="709CB2B2"/>
    <w:lvl w:ilvl="0" w:tplc="901857E6">
      <w:start w:val="1"/>
      <w:numFmt w:val="lowerLetter"/>
      <w:lvlText w:val="(%1)"/>
      <w:lvlJc w:val="left"/>
      <w:pPr>
        <w:ind w:left="477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>
    <w:nsid w:val="0828046F"/>
    <w:multiLevelType w:val="hybridMultilevel"/>
    <w:tmpl w:val="F8D249FE"/>
    <w:lvl w:ilvl="0" w:tplc="EE42FE56">
      <w:start w:val="1"/>
      <w:numFmt w:val="decimal"/>
      <w:lvlText w:val="%1."/>
      <w:lvlJc w:val="left"/>
      <w:pPr>
        <w:ind w:left="117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B18017EC">
      <w:start w:val="1"/>
      <w:numFmt w:val="bullet"/>
      <w:lvlText w:val="•"/>
      <w:lvlJc w:val="left"/>
      <w:pPr>
        <w:ind w:left="1036" w:hanging="567"/>
      </w:pPr>
      <w:rPr>
        <w:rFonts w:hint="default"/>
      </w:rPr>
    </w:lvl>
    <w:lvl w:ilvl="2" w:tplc="2BEA0320">
      <w:start w:val="1"/>
      <w:numFmt w:val="bullet"/>
      <w:lvlText w:val="•"/>
      <w:lvlJc w:val="left"/>
      <w:pPr>
        <w:ind w:left="1955" w:hanging="567"/>
      </w:pPr>
      <w:rPr>
        <w:rFonts w:hint="default"/>
      </w:rPr>
    </w:lvl>
    <w:lvl w:ilvl="3" w:tplc="2C30B644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DEC0F3EE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8CCC0FE6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3352593E">
      <w:start w:val="1"/>
      <w:numFmt w:val="bullet"/>
      <w:lvlText w:val="•"/>
      <w:lvlJc w:val="left"/>
      <w:pPr>
        <w:ind w:left="5630" w:hanging="567"/>
      </w:pPr>
      <w:rPr>
        <w:rFonts w:hint="default"/>
      </w:rPr>
    </w:lvl>
    <w:lvl w:ilvl="7" w:tplc="20FE2F50">
      <w:start w:val="1"/>
      <w:numFmt w:val="bullet"/>
      <w:lvlText w:val="•"/>
      <w:lvlJc w:val="left"/>
      <w:pPr>
        <w:ind w:left="6549" w:hanging="567"/>
      </w:pPr>
      <w:rPr>
        <w:rFonts w:hint="default"/>
      </w:rPr>
    </w:lvl>
    <w:lvl w:ilvl="8" w:tplc="7994AA7C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5">
    <w:nsid w:val="119A7856"/>
    <w:multiLevelType w:val="hybridMultilevel"/>
    <w:tmpl w:val="5760727E"/>
    <w:lvl w:ilvl="0" w:tplc="AA2013BA">
      <w:start w:val="1"/>
      <w:numFmt w:val="decimal"/>
      <w:lvlText w:val="%1."/>
      <w:lvlJc w:val="left"/>
      <w:pPr>
        <w:ind w:left="117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17E039E6">
      <w:start w:val="1"/>
      <w:numFmt w:val="bullet"/>
      <w:lvlText w:val="•"/>
      <w:lvlJc w:val="left"/>
      <w:pPr>
        <w:ind w:left="1050" w:hanging="567"/>
      </w:pPr>
      <w:rPr>
        <w:rFonts w:hint="default"/>
      </w:rPr>
    </w:lvl>
    <w:lvl w:ilvl="2" w:tplc="99DE4FF2">
      <w:start w:val="1"/>
      <w:numFmt w:val="bullet"/>
      <w:lvlText w:val="•"/>
      <w:lvlJc w:val="left"/>
      <w:pPr>
        <w:ind w:left="1983" w:hanging="567"/>
      </w:pPr>
      <w:rPr>
        <w:rFonts w:hint="default"/>
      </w:rPr>
    </w:lvl>
    <w:lvl w:ilvl="3" w:tplc="87E843E2">
      <w:start w:val="1"/>
      <w:numFmt w:val="bullet"/>
      <w:lvlText w:val="•"/>
      <w:lvlJc w:val="left"/>
      <w:pPr>
        <w:ind w:left="2916" w:hanging="567"/>
      </w:pPr>
      <w:rPr>
        <w:rFonts w:hint="default"/>
      </w:rPr>
    </w:lvl>
    <w:lvl w:ilvl="4" w:tplc="863C0B7E">
      <w:start w:val="1"/>
      <w:numFmt w:val="bullet"/>
      <w:lvlText w:val="•"/>
      <w:lvlJc w:val="left"/>
      <w:pPr>
        <w:ind w:left="3849" w:hanging="567"/>
      </w:pPr>
      <w:rPr>
        <w:rFonts w:hint="default"/>
      </w:rPr>
    </w:lvl>
    <w:lvl w:ilvl="5" w:tplc="58B81BAA">
      <w:start w:val="1"/>
      <w:numFmt w:val="bullet"/>
      <w:lvlText w:val="•"/>
      <w:lvlJc w:val="left"/>
      <w:pPr>
        <w:ind w:left="4782" w:hanging="567"/>
      </w:pPr>
      <w:rPr>
        <w:rFonts w:hint="default"/>
      </w:rPr>
    </w:lvl>
    <w:lvl w:ilvl="6" w:tplc="B90C87B8">
      <w:start w:val="1"/>
      <w:numFmt w:val="bullet"/>
      <w:lvlText w:val="•"/>
      <w:lvlJc w:val="left"/>
      <w:pPr>
        <w:ind w:left="5714" w:hanging="567"/>
      </w:pPr>
      <w:rPr>
        <w:rFonts w:hint="default"/>
      </w:rPr>
    </w:lvl>
    <w:lvl w:ilvl="7" w:tplc="317AA07C">
      <w:start w:val="1"/>
      <w:numFmt w:val="bullet"/>
      <w:lvlText w:val="•"/>
      <w:lvlJc w:val="left"/>
      <w:pPr>
        <w:ind w:left="6647" w:hanging="567"/>
      </w:pPr>
      <w:rPr>
        <w:rFonts w:hint="default"/>
      </w:rPr>
    </w:lvl>
    <w:lvl w:ilvl="8" w:tplc="5B0674DC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6">
    <w:nsid w:val="17AA1A7D"/>
    <w:multiLevelType w:val="hybridMultilevel"/>
    <w:tmpl w:val="A3B836CE"/>
    <w:lvl w:ilvl="0" w:tplc="901857E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75C80"/>
    <w:multiLevelType w:val="hybridMultilevel"/>
    <w:tmpl w:val="C81ED312"/>
    <w:lvl w:ilvl="0" w:tplc="D34450E0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2"/>
        <w:szCs w:val="22"/>
      </w:rPr>
    </w:lvl>
    <w:lvl w:ilvl="1" w:tplc="386A84BC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AD7CDCE6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3" w:tplc="0FE88624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9726F70C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144626E2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EEAE11BE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2676E9C2">
      <w:start w:val="1"/>
      <w:numFmt w:val="bullet"/>
      <w:lvlText w:val="•"/>
      <w:lvlJc w:val="left"/>
      <w:pPr>
        <w:ind w:left="6550" w:hanging="567"/>
      </w:pPr>
      <w:rPr>
        <w:rFonts w:hint="default"/>
      </w:rPr>
    </w:lvl>
    <w:lvl w:ilvl="8" w:tplc="76808F82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8">
    <w:nsid w:val="1AF446BE"/>
    <w:multiLevelType w:val="hybridMultilevel"/>
    <w:tmpl w:val="B0ECCB48"/>
    <w:lvl w:ilvl="0" w:tplc="1876E064">
      <w:start w:val="1"/>
      <w:numFmt w:val="decimal"/>
      <w:lvlText w:val="%1."/>
      <w:lvlJc w:val="left"/>
      <w:pPr>
        <w:ind w:left="117" w:hanging="540"/>
        <w:jc w:val="left"/>
      </w:pPr>
      <w:rPr>
        <w:rFonts w:ascii="Calibri" w:eastAsia="Calibri" w:hAnsi="Calibri" w:hint="default"/>
        <w:sz w:val="20"/>
        <w:szCs w:val="20"/>
      </w:rPr>
    </w:lvl>
    <w:lvl w:ilvl="1" w:tplc="EF5A15FC">
      <w:start w:val="1"/>
      <w:numFmt w:val="bullet"/>
      <w:lvlText w:val="•"/>
      <w:lvlJc w:val="left"/>
      <w:pPr>
        <w:ind w:left="1036" w:hanging="540"/>
      </w:pPr>
      <w:rPr>
        <w:rFonts w:hint="default"/>
      </w:rPr>
    </w:lvl>
    <w:lvl w:ilvl="2" w:tplc="E80A6956">
      <w:start w:val="1"/>
      <w:numFmt w:val="bullet"/>
      <w:lvlText w:val="•"/>
      <w:lvlJc w:val="left"/>
      <w:pPr>
        <w:ind w:left="1955" w:hanging="540"/>
      </w:pPr>
      <w:rPr>
        <w:rFonts w:hint="default"/>
      </w:rPr>
    </w:lvl>
    <w:lvl w:ilvl="3" w:tplc="635EA4D4">
      <w:start w:val="1"/>
      <w:numFmt w:val="bullet"/>
      <w:lvlText w:val="•"/>
      <w:lvlJc w:val="left"/>
      <w:pPr>
        <w:ind w:left="2874" w:hanging="540"/>
      </w:pPr>
      <w:rPr>
        <w:rFonts w:hint="default"/>
      </w:rPr>
    </w:lvl>
    <w:lvl w:ilvl="4" w:tplc="FC806B04">
      <w:start w:val="1"/>
      <w:numFmt w:val="bullet"/>
      <w:lvlText w:val="•"/>
      <w:lvlJc w:val="left"/>
      <w:pPr>
        <w:ind w:left="3793" w:hanging="540"/>
      </w:pPr>
      <w:rPr>
        <w:rFonts w:hint="default"/>
      </w:rPr>
    </w:lvl>
    <w:lvl w:ilvl="5" w:tplc="D0F8440C">
      <w:start w:val="1"/>
      <w:numFmt w:val="bullet"/>
      <w:lvlText w:val="•"/>
      <w:lvlJc w:val="left"/>
      <w:pPr>
        <w:ind w:left="4711" w:hanging="540"/>
      </w:pPr>
      <w:rPr>
        <w:rFonts w:hint="default"/>
      </w:rPr>
    </w:lvl>
    <w:lvl w:ilvl="6" w:tplc="ED78DBE2">
      <w:start w:val="1"/>
      <w:numFmt w:val="bullet"/>
      <w:lvlText w:val="•"/>
      <w:lvlJc w:val="left"/>
      <w:pPr>
        <w:ind w:left="5630" w:hanging="540"/>
      </w:pPr>
      <w:rPr>
        <w:rFonts w:hint="default"/>
      </w:rPr>
    </w:lvl>
    <w:lvl w:ilvl="7" w:tplc="0BD2E5F6">
      <w:start w:val="1"/>
      <w:numFmt w:val="bullet"/>
      <w:lvlText w:val="•"/>
      <w:lvlJc w:val="left"/>
      <w:pPr>
        <w:ind w:left="6549" w:hanging="540"/>
      </w:pPr>
      <w:rPr>
        <w:rFonts w:hint="default"/>
      </w:rPr>
    </w:lvl>
    <w:lvl w:ilvl="8" w:tplc="940ABE10">
      <w:start w:val="1"/>
      <w:numFmt w:val="bullet"/>
      <w:lvlText w:val="•"/>
      <w:lvlJc w:val="left"/>
      <w:pPr>
        <w:ind w:left="7468" w:hanging="540"/>
      </w:pPr>
      <w:rPr>
        <w:rFonts w:hint="default"/>
      </w:rPr>
    </w:lvl>
  </w:abstractNum>
  <w:abstractNum w:abstractNumId="9">
    <w:nsid w:val="22054618"/>
    <w:multiLevelType w:val="hybridMultilevel"/>
    <w:tmpl w:val="1D06C462"/>
    <w:lvl w:ilvl="0" w:tplc="96D84164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F41EC394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A9D01A3A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3" w:tplc="75D4BD1C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8080525A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D4E86F6C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087CED56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BDCCDBA8">
      <w:start w:val="1"/>
      <w:numFmt w:val="bullet"/>
      <w:lvlText w:val="•"/>
      <w:lvlJc w:val="left"/>
      <w:pPr>
        <w:ind w:left="6550" w:hanging="567"/>
      </w:pPr>
      <w:rPr>
        <w:rFonts w:hint="default"/>
      </w:rPr>
    </w:lvl>
    <w:lvl w:ilvl="8" w:tplc="61882E50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10">
    <w:nsid w:val="22A260C8"/>
    <w:multiLevelType w:val="hybridMultilevel"/>
    <w:tmpl w:val="332C9B08"/>
    <w:lvl w:ilvl="0" w:tplc="901857E6">
      <w:start w:val="1"/>
      <w:numFmt w:val="lowerLetter"/>
      <w:lvlText w:val="(%1)"/>
      <w:lvlJc w:val="left"/>
      <w:pPr>
        <w:ind w:left="684" w:hanging="567"/>
        <w:jc w:val="left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4D1EFF26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207C97FE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 w:tplc="9A0642E2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 w:tplc="353EDD18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905C8D06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 w:tplc="9FF03532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47D8BDA8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6094948A">
      <w:start w:val="1"/>
      <w:numFmt w:val="bullet"/>
      <w:lvlText w:val="•"/>
      <w:lvlJc w:val="left"/>
      <w:pPr>
        <w:ind w:left="7582" w:hanging="567"/>
      </w:pPr>
      <w:rPr>
        <w:rFonts w:hint="default"/>
      </w:rPr>
    </w:lvl>
  </w:abstractNum>
  <w:abstractNum w:abstractNumId="11">
    <w:nsid w:val="26356CFE"/>
    <w:multiLevelType w:val="hybridMultilevel"/>
    <w:tmpl w:val="5310FA56"/>
    <w:lvl w:ilvl="0" w:tplc="901857E6">
      <w:start w:val="1"/>
      <w:numFmt w:val="lowerLetter"/>
      <w:lvlText w:val="(%1)"/>
      <w:lvlJc w:val="left"/>
      <w:pPr>
        <w:ind w:left="684" w:hanging="567"/>
        <w:jc w:val="left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974838DA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747ADAA0">
      <w:start w:val="1"/>
      <w:numFmt w:val="bullet"/>
      <w:lvlText w:val="•"/>
      <w:lvlJc w:val="left"/>
      <w:pPr>
        <w:ind w:left="2408" w:hanging="567"/>
      </w:pPr>
      <w:rPr>
        <w:rFonts w:hint="default"/>
      </w:rPr>
    </w:lvl>
    <w:lvl w:ilvl="3" w:tplc="A9E06B0E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 w:tplc="6F92C3DA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34305C8A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 w:tplc="9E9C3CC0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E3BE8A9A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9FC6D8B6">
      <w:start w:val="1"/>
      <w:numFmt w:val="bullet"/>
      <w:lvlText w:val="•"/>
      <w:lvlJc w:val="left"/>
      <w:pPr>
        <w:ind w:left="7582" w:hanging="567"/>
      </w:pPr>
      <w:rPr>
        <w:rFonts w:hint="default"/>
      </w:rPr>
    </w:lvl>
  </w:abstractNum>
  <w:abstractNum w:abstractNumId="12">
    <w:nsid w:val="273B2B3C"/>
    <w:multiLevelType w:val="hybridMultilevel"/>
    <w:tmpl w:val="311AFBB0"/>
    <w:lvl w:ilvl="0" w:tplc="56EE6C9C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894EF6E2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0346F3C4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3" w:tplc="703E8F1A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4" w:tplc="7E9220C2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2F262404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020A954C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1F24F2BE">
      <w:start w:val="1"/>
      <w:numFmt w:val="bullet"/>
      <w:lvlText w:val="•"/>
      <w:lvlJc w:val="left"/>
      <w:pPr>
        <w:ind w:left="6550" w:hanging="567"/>
      </w:pPr>
      <w:rPr>
        <w:rFonts w:hint="default"/>
      </w:rPr>
    </w:lvl>
    <w:lvl w:ilvl="8" w:tplc="17B8760E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13">
    <w:nsid w:val="278B39E7"/>
    <w:multiLevelType w:val="hybridMultilevel"/>
    <w:tmpl w:val="CCBE3DF0"/>
    <w:lvl w:ilvl="0" w:tplc="901857E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B1908626">
      <w:start w:val="1"/>
      <w:numFmt w:val="upperRoman"/>
      <w:lvlText w:val="(%2)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057BB"/>
    <w:multiLevelType w:val="hybridMultilevel"/>
    <w:tmpl w:val="FC620536"/>
    <w:lvl w:ilvl="0" w:tplc="2514EF6E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FEC44FAA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A9AE1B48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3" w:tplc="F6AE274C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F39C381C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E1507B1E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9DC048DE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CB0E4CC8">
      <w:start w:val="1"/>
      <w:numFmt w:val="bullet"/>
      <w:lvlText w:val="•"/>
      <w:lvlJc w:val="left"/>
      <w:pPr>
        <w:ind w:left="6550" w:hanging="567"/>
      </w:pPr>
      <w:rPr>
        <w:rFonts w:hint="default"/>
      </w:rPr>
    </w:lvl>
    <w:lvl w:ilvl="8" w:tplc="F48E8B06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15">
    <w:nsid w:val="29624859"/>
    <w:multiLevelType w:val="hybridMultilevel"/>
    <w:tmpl w:val="A65A3BE4"/>
    <w:lvl w:ilvl="0" w:tplc="901857E6">
      <w:start w:val="1"/>
      <w:numFmt w:val="lowerLetter"/>
      <w:lvlText w:val="(%1)"/>
      <w:lvlJc w:val="left"/>
      <w:pPr>
        <w:ind w:left="684" w:hanging="567"/>
        <w:jc w:val="left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1B283F9C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CF5210AA">
      <w:start w:val="1"/>
      <w:numFmt w:val="bullet"/>
      <w:lvlText w:val="•"/>
      <w:lvlJc w:val="left"/>
      <w:pPr>
        <w:ind w:left="2408" w:hanging="567"/>
      </w:pPr>
      <w:rPr>
        <w:rFonts w:hint="default"/>
      </w:rPr>
    </w:lvl>
    <w:lvl w:ilvl="3" w:tplc="A4A616D6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 w:tplc="8608437E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B87C0DC0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 w:tplc="EF4CC07A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99223F92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0E02D882">
      <w:start w:val="1"/>
      <w:numFmt w:val="bullet"/>
      <w:lvlText w:val="•"/>
      <w:lvlJc w:val="left"/>
      <w:pPr>
        <w:ind w:left="7582" w:hanging="567"/>
      </w:pPr>
      <w:rPr>
        <w:rFonts w:hint="default"/>
      </w:rPr>
    </w:lvl>
  </w:abstractNum>
  <w:abstractNum w:abstractNumId="16">
    <w:nsid w:val="2B0E00DF"/>
    <w:multiLevelType w:val="hybridMultilevel"/>
    <w:tmpl w:val="42C62366"/>
    <w:lvl w:ilvl="0" w:tplc="901857E6">
      <w:start w:val="1"/>
      <w:numFmt w:val="lowerLetter"/>
      <w:lvlText w:val="(%1)"/>
      <w:lvlJc w:val="left"/>
      <w:pPr>
        <w:ind w:left="684" w:hanging="567"/>
        <w:jc w:val="left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E984ED8A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6E902DB0">
      <w:start w:val="1"/>
      <w:numFmt w:val="bullet"/>
      <w:lvlText w:val="•"/>
      <w:lvlJc w:val="left"/>
      <w:pPr>
        <w:ind w:left="2408" w:hanging="567"/>
      </w:pPr>
      <w:rPr>
        <w:rFonts w:hint="default"/>
      </w:rPr>
    </w:lvl>
    <w:lvl w:ilvl="3" w:tplc="0B308B9A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 w:tplc="FA5E750E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0F9C1578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 w:tplc="09EA99F8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2C228A9A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DCDEB77A">
      <w:start w:val="1"/>
      <w:numFmt w:val="bullet"/>
      <w:lvlText w:val="•"/>
      <w:lvlJc w:val="left"/>
      <w:pPr>
        <w:ind w:left="7582" w:hanging="567"/>
      </w:pPr>
      <w:rPr>
        <w:rFonts w:hint="default"/>
      </w:rPr>
    </w:lvl>
  </w:abstractNum>
  <w:abstractNum w:abstractNumId="17">
    <w:nsid w:val="2BC973E0"/>
    <w:multiLevelType w:val="hybridMultilevel"/>
    <w:tmpl w:val="3EACA40A"/>
    <w:lvl w:ilvl="0" w:tplc="85545BC6">
      <w:start w:val="1"/>
      <w:numFmt w:val="decimal"/>
      <w:lvlText w:val="%1."/>
      <w:lvlJc w:val="left"/>
      <w:pPr>
        <w:ind w:left="117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FACAC94A">
      <w:start w:val="1"/>
      <w:numFmt w:val="bullet"/>
      <w:lvlText w:val="•"/>
      <w:lvlJc w:val="left"/>
      <w:pPr>
        <w:ind w:left="1050" w:hanging="567"/>
      </w:pPr>
      <w:rPr>
        <w:rFonts w:hint="default"/>
      </w:rPr>
    </w:lvl>
    <w:lvl w:ilvl="2" w:tplc="C716370A">
      <w:start w:val="1"/>
      <w:numFmt w:val="bullet"/>
      <w:lvlText w:val="•"/>
      <w:lvlJc w:val="left"/>
      <w:pPr>
        <w:ind w:left="1982" w:hanging="567"/>
      </w:pPr>
      <w:rPr>
        <w:rFonts w:hint="default"/>
      </w:rPr>
    </w:lvl>
    <w:lvl w:ilvl="3" w:tplc="0030B290">
      <w:start w:val="1"/>
      <w:numFmt w:val="bullet"/>
      <w:lvlText w:val="•"/>
      <w:lvlJc w:val="left"/>
      <w:pPr>
        <w:ind w:left="2915" w:hanging="567"/>
      </w:pPr>
      <w:rPr>
        <w:rFonts w:hint="default"/>
      </w:rPr>
    </w:lvl>
    <w:lvl w:ilvl="4" w:tplc="C52CBA3A">
      <w:start w:val="1"/>
      <w:numFmt w:val="bullet"/>
      <w:lvlText w:val="•"/>
      <w:lvlJc w:val="left"/>
      <w:pPr>
        <w:ind w:left="3848" w:hanging="567"/>
      </w:pPr>
      <w:rPr>
        <w:rFonts w:hint="default"/>
      </w:rPr>
    </w:lvl>
    <w:lvl w:ilvl="5" w:tplc="D93C5E78">
      <w:start w:val="1"/>
      <w:numFmt w:val="bullet"/>
      <w:lvlText w:val="•"/>
      <w:lvlJc w:val="left"/>
      <w:pPr>
        <w:ind w:left="4781" w:hanging="567"/>
      </w:pPr>
      <w:rPr>
        <w:rFonts w:hint="default"/>
      </w:rPr>
    </w:lvl>
    <w:lvl w:ilvl="6" w:tplc="AC0A6C54">
      <w:start w:val="1"/>
      <w:numFmt w:val="bullet"/>
      <w:lvlText w:val="•"/>
      <w:lvlJc w:val="left"/>
      <w:pPr>
        <w:ind w:left="5714" w:hanging="567"/>
      </w:pPr>
      <w:rPr>
        <w:rFonts w:hint="default"/>
      </w:rPr>
    </w:lvl>
    <w:lvl w:ilvl="7" w:tplc="2B164744">
      <w:start w:val="1"/>
      <w:numFmt w:val="bullet"/>
      <w:lvlText w:val="•"/>
      <w:lvlJc w:val="left"/>
      <w:pPr>
        <w:ind w:left="6647" w:hanging="567"/>
      </w:pPr>
      <w:rPr>
        <w:rFonts w:hint="default"/>
      </w:rPr>
    </w:lvl>
    <w:lvl w:ilvl="8" w:tplc="5178F030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18">
    <w:nsid w:val="2E291EF9"/>
    <w:multiLevelType w:val="hybridMultilevel"/>
    <w:tmpl w:val="B700FA50"/>
    <w:lvl w:ilvl="0" w:tplc="901857E6">
      <w:start w:val="1"/>
      <w:numFmt w:val="lowerLetter"/>
      <w:lvlText w:val="(%1)"/>
      <w:lvlJc w:val="left"/>
      <w:pPr>
        <w:ind w:left="684" w:hanging="567"/>
        <w:jc w:val="left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47841588">
      <w:start w:val="1"/>
      <w:numFmt w:val="bullet"/>
      <w:lvlText w:val="•"/>
      <w:lvlJc w:val="left"/>
      <w:pPr>
        <w:ind w:left="1547" w:hanging="567"/>
      </w:pPr>
      <w:rPr>
        <w:rFonts w:hint="default"/>
      </w:rPr>
    </w:lvl>
    <w:lvl w:ilvl="2" w:tplc="666CBB3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 w:tplc="1BD8B5B0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 w:tplc="90DE177A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184A30FC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 w:tplc="B954590E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C8365C5A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578AAA42">
      <w:start w:val="1"/>
      <w:numFmt w:val="bullet"/>
      <w:lvlText w:val="•"/>
      <w:lvlJc w:val="left"/>
      <w:pPr>
        <w:ind w:left="7582" w:hanging="567"/>
      </w:pPr>
      <w:rPr>
        <w:rFonts w:hint="default"/>
      </w:rPr>
    </w:lvl>
  </w:abstractNum>
  <w:abstractNum w:abstractNumId="19">
    <w:nsid w:val="2EE42A58"/>
    <w:multiLevelType w:val="hybridMultilevel"/>
    <w:tmpl w:val="5A1C7A28"/>
    <w:lvl w:ilvl="0" w:tplc="B8005036">
      <w:start w:val="1"/>
      <w:numFmt w:val="decimal"/>
      <w:lvlText w:val="%1."/>
      <w:lvlJc w:val="left"/>
      <w:pPr>
        <w:ind w:left="117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4C221B1A">
      <w:start w:val="1"/>
      <w:numFmt w:val="bullet"/>
      <w:lvlText w:val="•"/>
      <w:lvlJc w:val="left"/>
      <w:pPr>
        <w:ind w:left="1036" w:hanging="567"/>
      </w:pPr>
      <w:rPr>
        <w:rFonts w:hint="default"/>
      </w:rPr>
    </w:lvl>
    <w:lvl w:ilvl="2" w:tplc="3208AE62">
      <w:start w:val="1"/>
      <w:numFmt w:val="bullet"/>
      <w:lvlText w:val="•"/>
      <w:lvlJc w:val="left"/>
      <w:pPr>
        <w:ind w:left="1955" w:hanging="567"/>
      </w:pPr>
      <w:rPr>
        <w:rFonts w:hint="default"/>
      </w:rPr>
    </w:lvl>
    <w:lvl w:ilvl="3" w:tplc="86528A16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E7A8ADD0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784218B0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9F2A7952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BCB2965A">
      <w:start w:val="1"/>
      <w:numFmt w:val="bullet"/>
      <w:lvlText w:val="•"/>
      <w:lvlJc w:val="left"/>
      <w:pPr>
        <w:ind w:left="6549" w:hanging="567"/>
      </w:pPr>
      <w:rPr>
        <w:rFonts w:hint="default"/>
      </w:rPr>
    </w:lvl>
    <w:lvl w:ilvl="8" w:tplc="6366CCA8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20">
    <w:nsid w:val="325E6CDD"/>
    <w:multiLevelType w:val="hybridMultilevel"/>
    <w:tmpl w:val="B6DA53E0"/>
    <w:lvl w:ilvl="0" w:tplc="2146FAEC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46884BDE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FDA660F4">
      <w:start w:val="1"/>
      <w:numFmt w:val="bullet"/>
      <w:lvlText w:val="•"/>
      <w:lvlJc w:val="left"/>
      <w:pPr>
        <w:ind w:left="1955" w:hanging="567"/>
      </w:pPr>
      <w:rPr>
        <w:rFonts w:hint="default"/>
      </w:rPr>
    </w:lvl>
    <w:lvl w:ilvl="3" w:tplc="ED2C5A40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C6427AD2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6BA625E0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653037C4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E004AD78">
      <w:start w:val="1"/>
      <w:numFmt w:val="bullet"/>
      <w:lvlText w:val="•"/>
      <w:lvlJc w:val="left"/>
      <w:pPr>
        <w:ind w:left="6549" w:hanging="567"/>
      </w:pPr>
      <w:rPr>
        <w:rFonts w:hint="default"/>
      </w:rPr>
    </w:lvl>
    <w:lvl w:ilvl="8" w:tplc="66C2A726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21">
    <w:nsid w:val="3A08051E"/>
    <w:multiLevelType w:val="hybridMultilevel"/>
    <w:tmpl w:val="925C6DBC"/>
    <w:lvl w:ilvl="0" w:tplc="2000F86E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A322F102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890AA96C">
      <w:start w:val="1"/>
      <w:numFmt w:val="bullet"/>
      <w:lvlText w:val="•"/>
      <w:lvlJc w:val="left"/>
      <w:pPr>
        <w:ind w:left="1955" w:hanging="567"/>
      </w:pPr>
      <w:rPr>
        <w:rFonts w:hint="default"/>
      </w:rPr>
    </w:lvl>
    <w:lvl w:ilvl="3" w:tplc="0D247F4A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D256B85A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FF6EE96E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A504F8BE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1CE26C56">
      <w:start w:val="1"/>
      <w:numFmt w:val="bullet"/>
      <w:lvlText w:val="•"/>
      <w:lvlJc w:val="left"/>
      <w:pPr>
        <w:ind w:left="6549" w:hanging="567"/>
      </w:pPr>
      <w:rPr>
        <w:rFonts w:hint="default"/>
      </w:rPr>
    </w:lvl>
    <w:lvl w:ilvl="8" w:tplc="B4CEDE08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22">
    <w:nsid w:val="3A354495"/>
    <w:multiLevelType w:val="hybridMultilevel"/>
    <w:tmpl w:val="77E4DA18"/>
    <w:lvl w:ilvl="0" w:tplc="901857E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B1908626">
      <w:start w:val="1"/>
      <w:numFmt w:val="upperRoman"/>
      <w:lvlText w:val="(%2)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F60DC"/>
    <w:multiLevelType w:val="hybridMultilevel"/>
    <w:tmpl w:val="3064F60C"/>
    <w:lvl w:ilvl="0" w:tplc="901857E6">
      <w:start w:val="1"/>
      <w:numFmt w:val="lowerLetter"/>
      <w:lvlText w:val="(%1)"/>
      <w:lvlJc w:val="left"/>
      <w:pPr>
        <w:ind w:left="684" w:hanging="567"/>
        <w:jc w:val="left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EF64857C">
      <w:start w:val="1"/>
      <w:numFmt w:val="bullet"/>
      <w:lvlText w:val="•"/>
      <w:lvlJc w:val="left"/>
      <w:pPr>
        <w:ind w:left="1547" w:hanging="567"/>
      </w:pPr>
      <w:rPr>
        <w:rFonts w:hint="default"/>
      </w:rPr>
    </w:lvl>
    <w:lvl w:ilvl="2" w:tplc="5AF0386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 w:tplc="8D0A5E2A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 w:tplc="D7347EFA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CA6E934C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 w:tplc="6A5A724C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2F7E4EC4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0472E204">
      <w:start w:val="1"/>
      <w:numFmt w:val="bullet"/>
      <w:lvlText w:val="•"/>
      <w:lvlJc w:val="left"/>
      <w:pPr>
        <w:ind w:left="7582" w:hanging="567"/>
      </w:pPr>
      <w:rPr>
        <w:rFonts w:hint="default"/>
      </w:rPr>
    </w:lvl>
  </w:abstractNum>
  <w:abstractNum w:abstractNumId="24">
    <w:nsid w:val="3C7C339C"/>
    <w:multiLevelType w:val="hybridMultilevel"/>
    <w:tmpl w:val="F5729842"/>
    <w:lvl w:ilvl="0" w:tplc="82441438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899A3D68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229039D2">
      <w:start w:val="1"/>
      <w:numFmt w:val="bullet"/>
      <w:lvlText w:val="•"/>
      <w:lvlJc w:val="left"/>
      <w:pPr>
        <w:ind w:left="1955" w:hanging="567"/>
      </w:pPr>
      <w:rPr>
        <w:rFonts w:hint="default"/>
      </w:rPr>
    </w:lvl>
    <w:lvl w:ilvl="3" w:tplc="92507CD8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EB8C09D0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C3042352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6A3A8AC2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97FE8DB8">
      <w:start w:val="1"/>
      <w:numFmt w:val="bullet"/>
      <w:lvlText w:val="•"/>
      <w:lvlJc w:val="left"/>
      <w:pPr>
        <w:ind w:left="6550" w:hanging="567"/>
      </w:pPr>
      <w:rPr>
        <w:rFonts w:hint="default"/>
      </w:rPr>
    </w:lvl>
    <w:lvl w:ilvl="8" w:tplc="4BF67682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25">
    <w:nsid w:val="400A0323"/>
    <w:multiLevelType w:val="hybridMultilevel"/>
    <w:tmpl w:val="2BF26354"/>
    <w:lvl w:ilvl="0" w:tplc="901857E6">
      <w:start w:val="1"/>
      <w:numFmt w:val="lowerLetter"/>
      <w:lvlText w:val="(%1)"/>
      <w:lvlJc w:val="left"/>
      <w:pPr>
        <w:ind w:left="477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B1908626">
      <w:start w:val="1"/>
      <w:numFmt w:val="upperRoman"/>
      <w:lvlText w:val="(%2)"/>
      <w:lvlJc w:val="right"/>
      <w:pPr>
        <w:ind w:left="11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6">
    <w:nsid w:val="4B3E43D6"/>
    <w:multiLevelType w:val="hybridMultilevel"/>
    <w:tmpl w:val="696818EA"/>
    <w:lvl w:ilvl="0" w:tplc="901857E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B1908626">
      <w:start w:val="1"/>
      <w:numFmt w:val="upperRoman"/>
      <w:lvlText w:val="(%2)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E117C"/>
    <w:multiLevelType w:val="hybridMultilevel"/>
    <w:tmpl w:val="EF286F0A"/>
    <w:lvl w:ilvl="0" w:tplc="901857E6">
      <w:start w:val="1"/>
      <w:numFmt w:val="lowerLetter"/>
      <w:lvlText w:val="(%1)"/>
      <w:lvlJc w:val="left"/>
      <w:pPr>
        <w:ind w:left="684" w:hanging="567"/>
        <w:jc w:val="left"/>
      </w:pPr>
      <w:rPr>
        <w:rFonts w:hint="default"/>
        <w:b w:val="0"/>
        <w:i w:val="0"/>
        <w:strike w:val="0"/>
        <w:dstrike w:val="0"/>
        <w:color w:val="000000"/>
        <w:spacing w:val="-3"/>
        <w:sz w:val="20"/>
        <w:szCs w:val="20"/>
        <w:u w:val="none" w:color="000000"/>
        <w:vertAlign w:val="baseline"/>
      </w:rPr>
    </w:lvl>
    <w:lvl w:ilvl="1" w:tplc="6E5C5320">
      <w:start w:val="1"/>
      <w:numFmt w:val="bullet"/>
      <w:lvlText w:val="•"/>
      <w:lvlJc w:val="left"/>
      <w:pPr>
        <w:ind w:left="1547" w:hanging="567"/>
      </w:pPr>
      <w:rPr>
        <w:rFonts w:hint="default"/>
      </w:rPr>
    </w:lvl>
    <w:lvl w:ilvl="2" w:tplc="599C113C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 w:tplc="84C26582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 w:tplc="CBB20B7C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EF6A36DC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 w:tplc="EC6C7F22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AED6F558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C936D592">
      <w:start w:val="1"/>
      <w:numFmt w:val="bullet"/>
      <w:lvlText w:val="•"/>
      <w:lvlJc w:val="left"/>
      <w:pPr>
        <w:ind w:left="7582" w:hanging="567"/>
      </w:pPr>
      <w:rPr>
        <w:rFonts w:hint="default"/>
      </w:rPr>
    </w:lvl>
  </w:abstractNum>
  <w:abstractNum w:abstractNumId="28">
    <w:nsid w:val="4FFA00BD"/>
    <w:multiLevelType w:val="hybridMultilevel"/>
    <w:tmpl w:val="3B6AC2A2"/>
    <w:lvl w:ilvl="0" w:tplc="51221092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FD44AB7A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E514B6AC">
      <w:start w:val="1"/>
      <w:numFmt w:val="bullet"/>
      <w:lvlText w:val="•"/>
      <w:lvlJc w:val="left"/>
      <w:pPr>
        <w:ind w:left="1955" w:hanging="567"/>
      </w:pPr>
      <w:rPr>
        <w:rFonts w:hint="default"/>
      </w:rPr>
    </w:lvl>
    <w:lvl w:ilvl="3" w:tplc="658E7EF0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25A8E202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EE0E2860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30FA448E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756AD260">
      <w:start w:val="1"/>
      <w:numFmt w:val="bullet"/>
      <w:lvlText w:val="•"/>
      <w:lvlJc w:val="left"/>
      <w:pPr>
        <w:ind w:left="6549" w:hanging="567"/>
      </w:pPr>
      <w:rPr>
        <w:rFonts w:hint="default"/>
      </w:rPr>
    </w:lvl>
    <w:lvl w:ilvl="8" w:tplc="50DEAC06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29">
    <w:nsid w:val="59C93B6A"/>
    <w:multiLevelType w:val="hybridMultilevel"/>
    <w:tmpl w:val="0FC65ECE"/>
    <w:lvl w:ilvl="0" w:tplc="88CEAE1C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89FC32C6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5EC2B61C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3" w:tplc="CE54E7F2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D4207940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08167D60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540CE720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71A2CDB0">
      <w:start w:val="1"/>
      <w:numFmt w:val="bullet"/>
      <w:lvlText w:val="•"/>
      <w:lvlJc w:val="left"/>
      <w:pPr>
        <w:ind w:left="6550" w:hanging="567"/>
      </w:pPr>
      <w:rPr>
        <w:rFonts w:hint="default"/>
      </w:rPr>
    </w:lvl>
    <w:lvl w:ilvl="8" w:tplc="6212C50A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30">
    <w:nsid w:val="5C864F01"/>
    <w:multiLevelType w:val="hybridMultilevel"/>
    <w:tmpl w:val="2ECA57CE"/>
    <w:lvl w:ilvl="0" w:tplc="901857E6">
      <w:start w:val="1"/>
      <w:numFmt w:val="lowerLetter"/>
      <w:lvlText w:val="(%1)"/>
      <w:lvlJc w:val="left"/>
      <w:pPr>
        <w:ind w:left="684" w:hanging="567"/>
        <w:jc w:val="left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73C6C10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1F8E1396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 w:tplc="A0DEFA18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 w:tplc="FDC2AC56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14CA06F8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 w:tplc="9556AB1C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FB98A76C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702CE3A2">
      <w:start w:val="1"/>
      <w:numFmt w:val="bullet"/>
      <w:lvlText w:val="•"/>
      <w:lvlJc w:val="left"/>
      <w:pPr>
        <w:ind w:left="7582" w:hanging="567"/>
      </w:pPr>
      <w:rPr>
        <w:rFonts w:hint="default"/>
      </w:rPr>
    </w:lvl>
  </w:abstractNum>
  <w:abstractNum w:abstractNumId="31">
    <w:nsid w:val="61233D1B"/>
    <w:multiLevelType w:val="hybridMultilevel"/>
    <w:tmpl w:val="F93ABA20"/>
    <w:lvl w:ilvl="0" w:tplc="DF8207DA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pacing w:val="-2"/>
        <w:sz w:val="20"/>
        <w:szCs w:val="20"/>
      </w:rPr>
    </w:lvl>
    <w:lvl w:ilvl="1" w:tplc="A27AC3B8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0382CC6C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3" w:tplc="F91C6348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5D3412AC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D09C7E16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9BF20C5C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A77A98A0">
      <w:start w:val="1"/>
      <w:numFmt w:val="bullet"/>
      <w:lvlText w:val="•"/>
      <w:lvlJc w:val="left"/>
      <w:pPr>
        <w:ind w:left="6550" w:hanging="567"/>
      </w:pPr>
      <w:rPr>
        <w:rFonts w:hint="default"/>
      </w:rPr>
    </w:lvl>
    <w:lvl w:ilvl="8" w:tplc="A098628E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32">
    <w:nsid w:val="67462977"/>
    <w:multiLevelType w:val="hybridMultilevel"/>
    <w:tmpl w:val="38A8FCC2"/>
    <w:lvl w:ilvl="0" w:tplc="37E4B39E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E66C4908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2A381B0C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3" w:tplc="F4A4E446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D72AEFC8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8194922A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C6CE54E4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21FC33E8">
      <w:start w:val="1"/>
      <w:numFmt w:val="bullet"/>
      <w:lvlText w:val="•"/>
      <w:lvlJc w:val="left"/>
      <w:pPr>
        <w:ind w:left="6550" w:hanging="567"/>
      </w:pPr>
      <w:rPr>
        <w:rFonts w:hint="default"/>
      </w:rPr>
    </w:lvl>
    <w:lvl w:ilvl="8" w:tplc="A46429DA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33">
    <w:nsid w:val="6AA80FC6"/>
    <w:multiLevelType w:val="hybridMultilevel"/>
    <w:tmpl w:val="4C5A6B9A"/>
    <w:lvl w:ilvl="0" w:tplc="8312E6A8">
      <w:start w:val="1"/>
      <w:numFmt w:val="decimal"/>
      <w:lvlText w:val="%1."/>
      <w:lvlJc w:val="left"/>
      <w:pPr>
        <w:ind w:left="117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859A0D66">
      <w:start w:val="1"/>
      <w:numFmt w:val="bullet"/>
      <w:lvlText w:val="•"/>
      <w:lvlJc w:val="left"/>
      <w:pPr>
        <w:ind w:left="1036" w:hanging="567"/>
      </w:pPr>
      <w:rPr>
        <w:rFonts w:hint="default"/>
      </w:rPr>
    </w:lvl>
    <w:lvl w:ilvl="2" w:tplc="5554FF2C">
      <w:start w:val="1"/>
      <w:numFmt w:val="bullet"/>
      <w:lvlText w:val="•"/>
      <w:lvlJc w:val="left"/>
      <w:pPr>
        <w:ind w:left="1955" w:hanging="567"/>
      </w:pPr>
      <w:rPr>
        <w:rFonts w:hint="default"/>
      </w:rPr>
    </w:lvl>
    <w:lvl w:ilvl="3" w:tplc="C09CC2D8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66D20412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98A69B92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A9CC7BD6">
      <w:start w:val="1"/>
      <w:numFmt w:val="bullet"/>
      <w:lvlText w:val="•"/>
      <w:lvlJc w:val="left"/>
      <w:pPr>
        <w:ind w:left="5630" w:hanging="567"/>
      </w:pPr>
      <w:rPr>
        <w:rFonts w:hint="default"/>
      </w:rPr>
    </w:lvl>
    <w:lvl w:ilvl="7" w:tplc="67F819EA">
      <w:start w:val="1"/>
      <w:numFmt w:val="bullet"/>
      <w:lvlText w:val="•"/>
      <w:lvlJc w:val="left"/>
      <w:pPr>
        <w:ind w:left="6549" w:hanging="567"/>
      </w:pPr>
      <w:rPr>
        <w:rFonts w:hint="default"/>
      </w:rPr>
    </w:lvl>
    <w:lvl w:ilvl="8" w:tplc="A37082D8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34">
    <w:nsid w:val="6B7E2089"/>
    <w:multiLevelType w:val="hybridMultilevel"/>
    <w:tmpl w:val="297003C0"/>
    <w:lvl w:ilvl="0" w:tplc="422E31AE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658ADCF4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0E204B22">
      <w:start w:val="1"/>
      <w:numFmt w:val="bullet"/>
      <w:lvlText w:val="•"/>
      <w:lvlJc w:val="left"/>
      <w:pPr>
        <w:ind w:left="1955" w:hanging="567"/>
      </w:pPr>
      <w:rPr>
        <w:rFonts w:hint="default"/>
      </w:rPr>
    </w:lvl>
    <w:lvl w:ilvl="3" w:tplc="CFBE5AC0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F708B1D8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268AE18A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EB08223A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942A7B3A">
      <w:start w:val="1"/>
      <w:numFmt w:val="bullet"/>
      <w:lvlText w:val="•"/>
      <w:lvlJc w:val="left"/>
      <w:pPr>
        <w:ind w:left="6549" w:hanging="567"/>
      </w:pPr>
      <w:rPr>
        <w:rFonts w:hint="default"/>
      </w:rPr>
    </w:lvl>
    <w:lvl w:ilvl="8" w:tplc="01CAF1BC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35">
    <w:nsid w:val="6CA7091D"/>
    <w:multiLevelType w:val="hybridMultilevel"/>
    <w:tmpl w:val="0F104074"/>
    <w:lvl w:ilvl="0" w:tplc="34AAE060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839680CE">
      <w:start w:val="1"/>
      <w:numFmt w:val="bullet"/>
      <w:lvlText w:val="•"/>
      <w:lvlJc w:val="left"/>
      <w:pPr>
        <w:ind w:left="1036" w:hanging="567"/>
      </w:pPr>
      <w:rPr>
        <w:rFonts w:hint="default"/>
      </w:rPr>
    </w:lvl>
    <w:lvl w:ilvl="2" w:tplc="E8187634">
      <w:start w:val="1"/>
      <w:numFmt w:val="bullet"/>
      <w:lvlText w:val="•"/>
      <w:lvlJc w:val="left"/>
      <w:pPr>
        <w:ind w:left="1955" w:hanging="567"/>
      </w:pPr>
      <w:rPr>
        <w:rFonts w:hint="default"/>
      </w:rPr>
    </w:lvl>
    <w:lvl w:ilvl="3" w:tplc="0CDE08F2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96E2CDEE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C97AF56A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AC907AEA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E2C41088">
      <w:start w:val="1"/>
      <w:numFmt w:val="bullet"/>
      <w:lvlText w:val="•"/>
      <w:lvlJc w:val="left"/>
      <w:pPr>
        <w:ind w:left="6549" w:hanging="567"/>
      </w:pPr>
      <w:rPr>
        <w:rFonts w:hint="default"/>
      </w:rPr>
    </w:lvl>
    <w:lvl w:ilvl="8" w:tplc="83A6E482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36">
    <w:nsid w:val="6E62752B"/>
    <w:multiLevelType w:val="hybridMultilevel"/>
    <w:tmpl w:val="90546588"/>
    <w:lvl w:ilvl="0" w:tplc="901857E6">
      <w:start w:val="1"/>
      <w:numFmt w:val="lowerLetter"/>
      <w:lvlText w:val="(%1)"/>
      <w:lvlJc w:val="left"/>
      <w:pPr>
        <w:ind w:left="684" w:hanging="567"/>
        <w:jc w:val="left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EDC8D24C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4AD8ADA8">
      <w:start w:val="1"/>
      <w:numFmt w:val="bullet"/>
      <w:lvlText w:val="•"/>
      <w:lvlJc w:val="left"/>
      <w:pPr>
        <w:ind w:left="2408" w:hanging="567"/>
      </w:pPr>
      <w:rPr>
        <w:rFonts w:hint="default"/>
      </w:rPr>
    </w:lvl>
    <w:lvl w:ilvl="3" w:tplc="AFECA4A6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 w:tplc="21C62214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E572E0FA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 w:tplc="86A0387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8BD86762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AD0AF310">
      <w:start w:val="1"/>
      <w:numFmt w:val="bullet"/>
      <w:lvlText w:val="•"/>
      <w:lvlJc w:val="left"/>
      <w:pPr>
        <w:ind w:left="7582" w:hanging="567"/>
      </w:pPr>
      <w:rPr>
        <w:rFonts w:hint="default"/>
      </w:rPr>
    </w:lvl>
  </w:abstractNum>
  <w:abstractNum w:abstractNumId="37">
    <w:nsid w:val="72E1011C"/>
    <w:multiLevelType w:val="hybridMultilevel"/>
    <w:tmpl w:val="746E21AA"/>
    <w:lvl w:ilvl="0" w:tplc="901857E6">
      <w:start w:val="1"/>
      <w:numFmt w:val="lowerLetter"/>
      <w:lvlText w:val="(%1)"/>
      <w:lvlJc w:val="left"/>
      <w:pPr>
        <w:ind w:left="684" w:hanging="567"/>
        <w:jc w:val="left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CC013DC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3A5410C2">
      <w:start w:val="1"/>
      <w:numFmt w:val="bullet"/>
      <w:lvlText w:val="•"/>
      <w:lvlJc w:val="left"/>
      <w:pPr>
        <w:ind w:left="2408" w:hanging="567"/>
      </w:pPr>
      <w:rPr>
        <w:rFonts w:hint="default"/>
      </w:rPr>
    </w:lvl>
    <w:lvl w:ilvl="3" w:tplc="50C051C2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 w:tplc="EFCADC30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BFA00C54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 w:tplc="61AA471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72B60C52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25CA014C">
      <w:start w:val="1"/>
      <w:numFmt w:val="bullet"/>
      <w:lvlText w:val="•"/>
      <w:lvlJc w:val="left"/>
      <w:pPr>
        <w:ind w:left="7582" w:hanging="567"/>
      </w:pPr>
      <w:rPr>
        <w:rFonts w:hint="default"/>
      </w:rPr>
    </w:lvl>
  </w:abstractNum>
  <w:abstractNum w:abstractNumId="38">
    <w:nsid w:val="7BF07C22"/>
    <w:multiLevelType w:val="hybridMultilevel"/>
    <w:tmpl w:val="591A8C38"/>
    <w:lvl w:ilvl="0" w:tplc="AFBA19BC">
      <w:start w:val="1"/>
      <w:numFmt w:val="decimal"/>
      <w:lvlText w:val="%1."/>
      <w:lvlJc w:val="left"/>
      <w:pPr>
        <w:ind w:left="118" w:hanging="567"/>
        <w:jc w:val="left"/>
      </w:pPr>
      <w:rPr>
        <w:rFonts w:ascii="Calibri" w:eastAsia="Calibri" w:hAnsi="Calibri" w:hint="default"/>
        <w:sz w:val="20"/>
        <w:szCs w:val="20"/>
      </w:rPr>
    </w:lvl>
    <w:lvl w:ilvl="1" w:tplc="3528AFE4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417CBE26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3" w:tplc="554A903C">
      <w:start w:val="1"/>
      <w:numFmt w:val="bullet"/>
      <w:lvlText w:val="•"/>
      <w:lvlJc w:val="left"/>
      <w:pPr>
        <w:ind w:left="2874" w:hanging="567"/>
      </w:pPr>
      <w:rPr>
        <w:rFonts w:hint="default"/>
      </w:rPr>
    </w:lvl>
    <w:lvl w:ilvl="4" w:tplc="B8307E66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A40E4C44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2604ABA6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775EE208">
      <w:start w:val="1"/>
      <w:numFmt w:val="bullet"/>
      <w:lvlText w:val="•"/>
      <w:lvlJc w:val="left"/>
      <w:pPr>
        <w:ind w:left="6550" w:hanging="567"/>
      </w:pPr>
      <w:rPr>
        <w:rFonts w:hint="default"/>
      </w:rPr>
    </w:lvl>
    <w:lvl w:ilvl="8" w:tplc="EBE2F4B2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39">
    <w:nsid w:val="7F941DC4"/>
    <w:multiLevelType w:val="hybridMultilevel"/>
    <w:tmpl w:val="8C1448F0"/>
    <w:lvl w:ilvl="0" w:tplc="901857E6">
      <w:start w:val="1"/>
      <w:numFmt w:val="lowerLetter"/>
      <w:lvlText w:val="(%1)"/>
      <w:lvlJc w:val="left"/>
      <w:pPr>
        <w:ind w:left="684" w:hanging="567"/>
        <w:jc w:val="left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7FC8E60">
      <w:start w:val="1"/>
      <w:numFmt w:val="bullet"/>
      <w:lvlText w:val="•"/>
      <w:lvlJc w:val="left"/>
      <w:pPr>
        <w:ind w:left="1560" w:hanging="567"/>
      </w:pPr>
      <w:rPr>
        <w:rFonts w:hint="default"/>
      </w:rPr>
    </w:lvl>
    <w:lvl w:ilvl="2" w:tplc="85FEF672">
      <w:start w:val="1"/>
      <w:numFmt w:val="bullet"/>
      <w:lvlText w:val="•"/>
      <w:lvlJc w:val="left"/>
      <w:pPr>
        <w:ind w:left="2437" w:hanging="567"/>
      </w:pPr>
      <w:rPr>
        <w:rFonts w:hint="default"/>
      </w:rPr>
    </w:lvl>
    <w:lvl w:ilvl="3" w:tplc="235C0BAC">
      <w:start w:val="1"/>
      <w:numFmt w:val="bullet"/>
      <w:lvlText w:val="•"/>
      <w:lvlJc w:val="left"/>
      <w:pPr>
        <w:ind w:left="3313" w:hanging="567"/>
      </w:pPr>
      <w:rPr>
        <w:rFonts w:hint="default"/>
      </w:rPr>
    </w:lvl>
    <w:lvl w:ilvl="4" w:tplc="0152F892">
      <w:start w:val="1"/>
      <w:numFmt w:val="bullet"/>
      <w:lvlText w:val="•"/>
      <w:lvlJc w:val="left"/>
      <w:pPr>
        <w:ind w:left="4189" w:hanging="567"/>
      </w:pPr>
      <w:rPr>
        <w:rFonts w:hint="default"/>
      </w:rPr>
    </w:lvl>
    <w:lvl w:ilvl="5" w:tplc="8DD84306">
      <w:start w:val="1"/>
      <w:numFmt w:val="bullet"/>
      <w:lvlText w:val="•"/>
      <w:lvlJc w:val="left"/>
      <w:pPr>
        <w:ind w:left="5065" w:hanging="567"/>
      </w:pPr>
      <w:rPr>
        <w:rFonts w:hint="default"/>
      </w:rPr>
    </w:lvl>
    <w:lvl w:ilvl="6" w:tplc="90162694">
      <w:start w:val="1"/>
      <w:numFmt w:val="bullet"/>
      <w:lvlText w:val="•"/>
      <w:lvlJc w:val="left"/>
      <w:pPr>
        <w:ind w:left="5941" w:hanging="567"/>
      </w:pPr>
      <w:rPr>
        <w:rFonts w:hint="default"/>
      </w:rPr>
    </w:lvl>
    <w:lvl w:ilvl="7" w:tplc="4C26B290">
      <w:start w:val="1"/>
      <w:numFmt w:val="bullet"/>
      <w:lvlText w:val="•"/>
      <w:lvlJc w:val="left"/>
      <w:pPr>
        <w:ind w:left="6817" w:hanging="567"/>
      </w:pPr>
      <w:rPr>
        <w:rFonts w:hint="default"/>
      </w:rPr>
    </w:lvl>
    <w:lvl w:ilvl="8" w:tplc="E2E0667E">
      <w:start w:val="1"/>
      <w:numFmt w:val="bullet"/>
      <w:lvlText w:val="•"/>
      <w:lvlJc w:val="left"/>
      <w:pPr>
        <w:ind w:left="7694" w:hanging="567"/>
      </w:pPr>
      <w:rPr>
        <w:rFonts w:hint="default"/>
      </w:rPr>
    </w:lvl>
  </w:abstractNum>
  <w:abstractNum w:abstractNumId="40">
    <w:nsid w:val="7FF36589"/>
    <w:multiLevelType w:val="hybridMultilevel"/>
    <w:tmpl w:val="E814E08C"/>
    <w:lvl w:ilvl="0" w:tplc="901857E6">
      <w:start w:val="1"/>
      <w:numFmt w:val="lowerLetter"/>
      <w:lvlText w:val="(%1)"/>
      <w:lvlJc w:val="left"/>
      <w:pPr>
        <w:ind w:left="684" w:hanging="538"/>
        <w:jc w:val="left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CA8CCFB4">
      <w:start w:val="1"/>
      <w:numFmt w:val="bullet"/>
      <w:lvlText w:val="•"/>
      <w:lvlJc w:val="left"/>
      <w:pPr>
        <w:ind w:left="1546" w:hanging="538"/>
      </w:pPr>
      <w:rPr>
        <w:rFonts w:hint="default"/>
      </w:rPr>
    </w:lvl>
    <w:lvl w:ilvl="2" w:tplc="E3E69E7C">
      <w:start w:val="1"/>
      <w:numFmt w:val="bullet"/>
      <w:lvlText w:val="•"/>
      <w:lvlJc w:val="left"/>
      <w:pPr>
        <w:ind w:left="2408" w:hanging="538"/>
      </w:pPr>
      <w:rPr>
        <w:rFonts w:hint="default"/>
      </w:rPr>
    </w:lvl>
    <w:lvl w:ilvl="3" w:tplc="ACB88AF0">
      <w:start w:val="1"/>
      <w:numFmt w:val="bullet"/>
      <w:lvlText w:val="•"/>
      <w:lvlJc w:val="left"/>
      <w:pPr>
        <w:ind w:left="3271" w:hanging="538"/>
      </w:pPr>
      <w:rPr>
        <w:rFonts w:hint="default"/>
      </w:rPr>
    </w:lvl>
    <w:lvl w:ilvl="4" w:tplc="868E5614">
      <w:start w:val="1"/>
      <w:numFmt w:val="bullet"/>
      <w:lvlText w:val="•"/>
      <w:lvlJc w:val="left"/>
      <w:pPr>
        <w:ind w:left="4133" w:hanging="538"/>
      </w:pPr>
      <w:rPr>
        <w:rFonts w:hint="default"/>
      </w:rPr>
    </w:lvl>
    <w:lvl w:ilvl="5" w:tplc="974CA8CC">
      <w:start w:val="1"/>
      <w:numFmt w:val="bullet"/>
      <w:lvlText w:val="•"/>
      <w:lvlJc w:val="left"/>
      <w:pPr>
        <w:ind w:left="4995" w:hanging="538"/>
      </w:pPr>
      <w:rPr>
        <w:rFonts w:hint="default"/>
      </w:rPr>
    </w:lvl>
    <w:lvl w:ilvl="6" w:tplc="108C409E">
      <w:start w:val="1"/>
      <w:numFmt w:val="bullet"/>
      <w:lvlText w:val="•"/>
      <w:lvlJc w:val="left"/>
      <w:pPr>
        <w:ind w:left="5857" w:hanging="538"/>
      </w:pPr>
      <w:rPr>
        <w:rFonts w:hint="default"/>
      </w:rPr>
    </w:lvl>
    <w:lvl w:ilvl="7" w:tplc="5240D2E6">
      <w:start w:val="1"/>
      <w:numFmt w:val="bullet"/>
      <w:lvlText w:val="•"/>
      <w:lvlJc w:val="left"/>
      <w:pPr>
        <w:ind w:left="6719" w:hanging="538"/>
      </w:pPr>
      <w:rPr>
        <w:rFonts w:hint="default"/>
      </w:rPr>
    </w:lvl>
    <w:lvl w:ilvl="8" w:tplc="77903176">
      <w:start w:val="1"/>
      <w:numFmt w:val="bullet"/>
      <w:lvlText w:val="•"/>
      <w:lvlJc w:val="left"/>
      <w:pPr>
        <w:ind w:left="7582" w:hanging="538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32"/>
  </w:num>
  <w:num w:numId="6">
    <w:abstractNumId w:val="1"/>
  </w:num>
  <w:num w:numId="7">
    <w:abstractNumId w:val="7"/>
  </w:num>
  <w:num w:numId="8">
    <w:abstractNumId w:val="38"/>
  </w:num>
  <w:num w:numId="9">
    <w:abstractNumId w:val="2"/>
  </w:num>
  <w:num w:numId="10">
    <w:abstractNumId w:val="20"/>
  </w:num>
  <w:num w:numId="11">
    <w:abstractNumId w:val="31"/>
  </w:num>
  <w:num w:numId="12">
    <w:abstractNumId w:val="12"/>
  </w:num>
  <w:num w:numId="13">
    <w:abstractNumId w:val="24"/>
  </w:num>
  <w:num w:numId="14">
    <w:abstractNumId w:val="29"/>
  </w:num>
  <w:num w:numId="15">
    <w:abstractNumId w:val="21"/>
  </w:num>
  <w:num w:numId="16">
    <w:abstractNumId w:val="19"/>
  </w:num>
  <w:num w:numId="17">
    <w:abstractNumId w:val="34"/>
  </w:num>
  <w:num w:numId="18">
    <w:abstractNumId w:val="28"/>
  </w:num>
  <w:num w:numId="19">
    <w:abstractNumId w:val="0"/>
  </w:num>
  <w:num w:numId="20">
    <w:abstractNumId w:val="33"/>
  </w:num>
  <w:num w:numId="21">
    <w:abstractNumId w:val="35"/>
  </w:num>
  <w:num w:numId="22">
    <w:abstractNumId w:val="39"/>
  </w:num>
  <w:num w:numId="23">
    <w:abstractNumId w:val="17"/>
  </w:num>
  <w:num w:numId="24">
    <w:abstractNumId w:val="5"/>
  </w:num>
  <w:num w:numId="25">
    <w:abstractNumId w:val="10"/>
  </w:num>
  <w:num w:numId="26">
    <w:abstractNumId w:val="11"/>
  </w:num>
  <w:num w:numId="27">
    <w:abstractNumId w:val="6"/>
  </w:num>
  <w:num w:numId="28">
    <w:abstractNumId w:val="16"/>
  </w:num>
  <w:num w:numId="29">
    <w:abstractNumId w:val="3"/>
  </w:num>
  <w:num w:numId="30">
    <w:abstractNumId w:val="37"/>
  </w:num>
  <w:num w:numId="31">
    <w:abstractNumId w:val="15"/>
  </w:num>
  <w:num w:numId="32">
    <w:abstractNumId w:val="18"/>
  </w:num>
  <w:num w:numId="33">
    <w:abstractNumId w:val="27"/>
  </w:num>
  <w:num w:numId="34">
    <w:abstractNumId w:val="36"/>
  </w:num>
  <w:num w:numId="35">
    <w:abstractNumId w:val="40"/>
  </w:num>
  <w:num w:numId="36">
    <w:abstractNumId w:val="23"/>
  </w:num>
  <w:num w:numId="37">
    <w:abstractNumId w:val="30"/>
  </w:num>
  <w:num w:numId="38">
    <w:abstractNumId w:val="13"/>
  </w:num>
  <w:num w:numId="39">
    <w:abstractNumId w:val="26"/>
  </w:num>
  <w:num w:numId="40">
    <w:abstractNumId w:val="22"/>
  </w:num>
  <w:num w:numId="41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6C"/>
    <w:rsid w:val="0000761E"/>
    <w:rsid w:val="00011D38"/>
    <w:rsid w:val="00012163"/>
    <w:rsid w:val="000269B6"/>
    <w:rsid w:val="00087BF3"/>
    <w:rsid w:val="00095C64"/>
    <w:rsid w:val="000B608F"/>
    <w:rsid w:val="000C2514"/>
    <w:rsid w:val="000C52E3"/>
    <w:rsid w:val="00131502"/>
    <w:rsid w:val="001478B9"/>
    <w:rsid w:val="001721E1"/>
    <w:rsid w:val="00172F96"/>
    <w:rsid w:val="00174F0A"/>
    <w:rsid w:val="001B58E2"/>
    <w:rsid w:val="001D0667"/>
    <w:rsid w:val="001E7D05"/>
    <w:rsid w:val="001F593C"/>
    <w:rsid w:val="001F7E6A"/>
    <w:rsid w:val="00204D9B"/>
    <w:rsid w:val="00205C49"/>
    <w:rsid w:val="00211A43"/>
    <w:rsid w:val="00226BE2"/>
    <w:rsid w:val="00260AE6"/>
    <w:rsid w:val="002722B3"/>
    <w:rsid w:val="00274CE3"/>
    <w:rsid w:val="00281644"/>
    <w:rsid w:val="0028283D"/>
    <w:rsid w:val="00296B54"/>
    <w:rsid w:val="002B3A3A"/>
    <w:rsid w:val="002B6269"/>
    <w:rsid w:val="002D20EE"/>
    <w:rsid w:val="002D30F2"/>
    <w:rsid w:val="002D6841"/>
    <w:rsid w:val="002E38BB"/>
    <w:rsid w:val="003051F7"/>
    <w:rsid w:val="00323EA1"/>
    <w:rsid w:val="003337EA"/>
    <w:rsid w:val="00335350"/>
    <w:rsid w:val="0034737B"/>
    <w:rsid w:val="003536A6"/>
    <w:rsid w:val="003564C6"/>
    <w:rsid w:val="00370E5D"/>
    <w:rsid w:val="00393EA8"/>
    <w:rsid w:val="003C0B5F"/>
    <w:rsid w:val="003D2C2B"/>
    <w:rsid w:val="003D67E6"/>
    <w:rsid w:val="003E0803"/>
    <w:rsid w:val="003F5C0D"/>
    <w:rsid w:val="004038FB"/>
    <w:rsid w:val="0043216C"/>
    <w:rsid w:val="004348B7"/>
    <w:rsid w:val="004530AF"/>
    <w:rsid w:val="00454D12"/>
    <w:rsid w:val="004566DC"/>
    <w:rsid w:val="004777F8"/>
    <w:rsid w:val="00483E83"/>
    <w:rsid w:val="00495C58"/>
    <w:rsid w:val="004D24E4"/>
    <w:rsid w:val="00503633"/>
    <w:rsid w:val="005045FD"/>
    <w:rsid w:val="00507623"/>
    <w:rsid w:val="00574BAB"/>
    <w:rsid w:val="005818CB"/>
    <w:rsid w:val="00595600"/>
    <w:rsid w:val="005A267D"/>
    <w:rsid w:val="005A75FE"/>
    <w:rsid w:val="005C1B90"/>
    <w:rsid w:val="005C58E3"/>
    <w:rsid w:val="005F22B9"/>
    <w:rsid w:val="00617700"/>
    <w:rsid w:val="00675F1D"/>
    <w:rsid w:val="0068331D"/>
    <w:rsid w:val="006A0618"/>
    <w:rsid w:val="006A6030"/>
    <w:rsid w:val="006B63E3"/>
    <w:rsid w:val="006C5792"/>
    <w:rsid w:val="006C58CC"/>
    <w:rsid w:val="006D1911"/>
    <w:rsid w:val="006D5EAB"/>
    <w:rsid w:val="00716F38"/>
    <w:rsid w:val="00743D7F"/>
    <w:rsid w:val="0074722A"/>
    <w:rsid w:val="007532FF"/>
    <w:rsid w:val="0076000C"/>
    <w:rsid w:val="00760288"/>
    <w:rsid w:val="00765CEA"/>
    <w:rsid w:val="00791A70"/>
    <w:rsid w:val="00793DE6"/>
    <w:rsid w:val="007A60FC"/>
    <w:rsid w:val="007C3F79"/>
    <w:rsid w:val="00827BFE"/>
    <w:rsid w:val="008345C9"/>
    <w:rsid w:val="00871D90"/>
    <w:rsid w:val="00877404"/>
    <w:rsid w:val="008E6E85"/>
    <w:rsid w:val="008F22A2"/>
    <w:rsid w:val="00910E01"/>
    <w:rsid w:val="00974B1C"/>
    <w:rsid w:val="00976784"/>
    <w:rsid w:val="00984B14"/>
    <w:rsid w:val="009A7713"/>
    <w:rsid w:val="009C1F81"/>
    <w:rsid w:val="009C5CE3"/>
    <w:rsid w:val="009D7D5E"/>
    <w:rsid w:val="009F7503"/>
    <w:rsid w:val="00A043A3"/>
    <w:rsid w:val="00A46A94"/>
    <w:rsid w:val="00A521EC"/>
    <w:rsid w:val="00A77214"/>
    <w:rsid w:val="00A909A0"/>
    <w:rsid w:val="00A91227"/>
    <w:rsid w:val="00AB1B82"/>
    <w:rsid w:val="00AD3DDB"/>
    <w:rsid w:val="00AE2DA8"/>
    <w:rsid w:val="00AE5836"/>
    <w:rsid w:val="00AF03D8"/>
    <w:rsid w:val="00B06354"/>
    <w:rsid w:val="00B07E42"/>
    <w:rsid w:val="00B25217"/>
    <w:rsid w:val="00B307A1"/>
    <w:rsid w:val="00B9018A"/>
    <w:rsid w:val="00B91E8D"/>
    <w:rsid w:val="00B9547E"/>
    <w:rsid w:val="00BB7B16"/>
    <w:rsid w:val="00BC29DD"/>
    <w:rsid w:val="00BD5374"/>
    <w:rsid w:val="00BE6187"/>
    <w:rsid w:val="00BF3CBE"/>
    <w:rsid w:val="00BF41AE"/>
    <w:rsid w:val="00C34EE7"/>
    <w:rsid w:val="00C856A4"/>
    <w:rsid w:val="00CA02E7"/>
    <w:rsid w:val="00CA098C"/>
    <w:rsid w:val="00CB3592"/>
    <w:rsid w:val="00CC3F79"/>
    <w:rsid w:val="00CE178A"/>
    <w:rsid w:val="00CE5F9C"/>
    <w:rsid w:val="00CF179E"/>
    <w:rsid w:val="00D14E80"/>
    <w:rsid w:val="00D33592"/>
    <w:rsid w:val="00D3569E"/>
    <w:rsid w:val="00D416B2"/>
    <w:rsid w:val="00D60301"/>
    <w:rsid w:val="00D67B6C"/>
    <w:rsid w:val="00D86D14"/>
    <w:rsid w:val="00D90FD2"/>
    <w:rsid w:val="00DB4812"/>
    <w:rsid w:val="00DC0CE5"/>
    <w:rsid w:val="00DD2791"/>
    <w:rsid w:val="00E12AD8"/>
    <w:rsid w:val="00E23AF9"/>
    <w:rsid w:val="00E32510"/>
    <w:rsid w:val="00E53C71"/>
    <w:rsid w:val="00E72858"/>
    <w:rsid w:val="00EC0103"/>
    <w:rsid w:val="00EC0434"/>
    <w:rsid w:val="00EC4488"/>
    <w:rsid w:val="00ED48BA"/>
    <w:rsid w:val="00ED6D80"/>
    <w:rsid w:val="00ED74D8"/>
    <w:rsid w:val="00EE1354"/>
    <w:rsid w:val="00F171AC"/>
    <w:rsid w:val="00F40160"/>
    <w:rsid w:val="00F410BA"/>
    <w:rsid w:val="00F74B9E"/>
    <w:rsid w:val="00FA0DC1"/>
    <w:rsid w:val="00FC0DCC"/>
    <w:rsid w:val="00FC7D37"/>
    <w:rsid w:val="00FD030B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4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87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BF3"/>
  </w:style>
  <w:style w:type="paragraph" w:styleId="a7">
    <w:name w:val="footer"/>
    <w:basedOn w:val="a"/>
    <w:link w:val="a8"/>
    <w:uiPriority w:val="99"/>
    <w:unhideWhenUsed/>
    <w:rsid w:val="00087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BF3"/>
  </w:style>
  <w:style w:type="paragraph" w:styleId="a9">
    <w:name w:val="Balloon Text"/>
    <w:basedOn w:val="a"/>
    <w:link w:val="aa"/>
    <w:uiPriority w:val="99"/>
    <w:semiHidden/>
    <w:unhideWhenUsed/>
    <w:rsid w:val="002B3A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3A3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530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530A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530A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30A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530A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4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87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BF3"/>
  </w:style>
  <w:style w:type="paragraph" w:styleId="a7">
    <w:name w:val="footer"/>
    <w:basedOn w:val="a"/>
    <w:link w:val="a8"/>
    <w:uiPriority w:val="99"/>
    <w:unhideWhenUsed/>
    <w:rsid w:val="00087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BF3"/>
  </w:style>
  <w:style w:type="paragraph" w:styleId="a9">
    <w:name w:val="Balloon Text"/>
    <w:basedOn w:val="a"/>
    <w:link w:val="aa"/>
    <w:uiPriority w:val="99"/>
    <w:semiHidden/>
    <w:unhideWhenUsed/>
    <w:rsid w:val="002B3A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3A3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530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530A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530A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30A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530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17E41-939B-4B78-A2E8-EA985CBF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5339</Words>
  <Characters>30438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Klueva</dc:creator>
  <cp:lastModifiedBy>Чернобровкина Лидия Николаевна</cp:lastModifiedBy>
  <cp:revision>2</cp:revision>
  <cp:lastPrinted>2019-07-24T13:54:00Z</cp:lastPrinted>
  <dcterms:created xsi:type="dcterms:W3CDTF">2019-08-01T07:26:00Z</dcterms:created>
  <dcterms:modified xsi:type="dcterms:W3CDTF">2019-08-01T07:26:00Z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LastSaved">
    <vt:filetime>2019-07-17T00:00:00Z</vt:filetime>
  </property>
</Properties>
</file>