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E04" w:rsidRDefault="00925E04">
      <w:pPr>
        <w:ind w:firstLine="540"/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</w:pPr>
    </w:p>
    <w:p w:rsidR="00925E04" w:rsidRDefault="00555D42">
      <w:pPr>
        <w:tabs>
          <w:tab w:val="left" w:pos="9360"/>
        </w:tabs>
        <w:ind w:right="5215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6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115570</wp:posOffset>
                </wp:positionV>
                <wp:extent cx="2741930" cy="2262505"/>
                <wp:effectExtent l="0" t="0" r="0" b="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22625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320" w:type="dxa"/>
                              <w:tblInd w:w="108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4320"/>
                            </w:tblGrid>
                            <w:tr w:rsidR="00925E04">
                              <w:trPr>
                                <w:trHeight w:val="2700"/>
                              </w:trPr>
                              <w:tc>
                                <w:tcPr>
                                  <w:tcW w:w="4320" w:type="dxa"/>
                                </w:tcPr>
                                <w:p w:rsidR="00925E04" w:rsidRDefault="00555D42">
                                  <w:pPr>
                                    <w:tabs>
                                      <w:tab w:val="left" w:pos="4140"/>
                                    </w:tabs>
                                    <w:snapToGrid w:val="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ЭКСПЕРТНЫЙ СОВЕТ</w:t>
                                  </w:r>
                                </w:p>
                                <w:p w:rsidR="00925E04" w:rsidRDefault="00555D42">
                                  <w:pPr>
                                    <w:tabs>
                                      <w:tab w:val="left" w:pos="4500"/>
                                      <w:tab w:val="left" w:pos="4680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ПО ПРОВЕДЕНИЮ ГОСУДАРСТВЕННОЙ РЕЛИГИОВЕДЧЕСКОЙ ЭКСПЕРТИЗЫ</w:t>
                                  </w:r>
                                </w:p>
                                <w:p w:rsidR="00925E04" w:rsidRDefault="00555D42">
                                  <w:pPr>
                                    <w:tabs>
                                      <w:tab w:val="left" w:pos="4500"/>
                                      <w:tab w:val="left" w:pos="4680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ПРИ МИНИСТЕРСТВЕ ЮСТИЦИИ РОССИЙСКОЙ ФЕДЕРАЦИИ</w:t>
                                  </w:r>
                                </w:p>
                                <w:p w:rsidR="00925E04" w:rsidRDefault="00925E04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25E04" w:rsidRDefault="00555D42">
                                  <w:pPr>
                                    <w:tabs>
                                      <w:tab w:val="left" w:pos="-6048"/>
                                    </w:tabs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Житная ул., д. 14, Москва, 119991</w:t>
                                  </w:r>
                                </w:p>
                                <w:p w:rsidR="00925E04" w:rsidRDefault="00555D42">
                                  <w:pPr>
                                    <w:tabs>
                                      <w:tab w:val="left" w:pos="-6048"/>
                                    </w:tabs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тел. (495) 955-59-99, факс (495) 955-57-79</w:t>
                                  </w:r>
                                </w:p>
                                <w:p w:rsidR="00925E04" w:rsidRDefault="00925E04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925E04" w:rsidRDefault="00555D42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№  1 </w:t>
                                  </w:r>
                                  <w:r w:rsidR="00ED6A1F">
                                    <w:rPr>
                                      <w:b/>
                                    </w:rPr>
                                    <w:t>от 28.04.2023</w:t>
                                  </w:r>
                                  <w:bookmarkStart w:id="0" w:name="_GoBack"/>
                                  <w:bookmarkEnd w:id="0"/>
                                </w:p>
                                <w:p w:rsidR="00925E04" w:rsidRDefault="00555D42">
                                  <w:pPr>
                                    <w:tabs>
                                      <w:tab w:val="left" w:pos="4860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На № 63-6973/22 от  28.10.2022</w:t>
                                  </w:r>
                                </w:p>
                              </w:tc>
                            </w:tr>
                          </w:tbl>
                          <w:p w:rsidR="00925E04" w:rsidRDefault="00555D42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1270" tIns="1270" rIns="1270" bIns="127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1" o:spid="_x0000_s1026" type="#_x0000_t202" style="position:absolute;margin-left:-5.4pt;margin-top:9.1pt;width:215.9pt;height:178.15pt;z-index:6;visibility:visible;mso-wrap-style:square;mso-wrap-distance-left:0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" stroked="f">
                <v:fill opacity="0"/>
                <v:textbox inset=".1pt,.1pt,.1pt,.1pt">
                  <w:txbxContent>
                    <w:tbl>
                      <w:tblPr>
                        <w:tblW w:w="4320" w:type="dxa"/>
                        <w:tblInd w:w="108" w:type="dxa"/>
                        <w:tblLook w:val="0000" w:firstRow="0" w:lastRow="0" w:firstColumn="0" w:lastColumn="0" w:noHBand="0" w:noVBand="0"/>
                      </w:tblPr>
                      <w:tblGrid>
                        <w:gridCol w:w="4320"/>
                      </w:tblGrid>
                      <w:tr w:rsidR="00925E04">
                        <w:trPr>
                          <w:trHeight w:val="2700"/>
                        </w:trPr>
                        <w:tc>
                          <w:tcPr>
                            <w:tcW w:w="4320" w:type="dxa"/>
                          </w:tcPr>
                          <w:p w:rsidR="00925E04" w:rsidRDefault="00555D42">
                            <w:pPr>
                              <w:tabs>
                                <w:tab w:val="left" w:pos="4140"/>
                              </w:tabs>
                              <w:snapToGrid w:val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ЭКСПЕРТНЫЙ СОВЕТ</w:t>
                            </w:r>
                          </w:p>
                          <w:p w:rsidR="00925E04" w:rsidRDefault="00555D42">
                            <w:pPr>
                              <w:tabs>
                                <w:tab w:val="left" w:pos="4500"/>
                                <w:tab w:val="left" w:pos="468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 ПРОВЕДЕНИЮ ГОСУДАРСТВЕННОЙ РЕЛИГИОВЕДЧЕСКОЙ ЭКСПЕРТИЗЫ</w:t>
                            </w:r>
                          </w:p>
                          <w:p w:rsidR="00925E04" w:rsidRDefault="00555D42">
                            <w:pPr>
                              <w:tabs>
                                <w:tab w:val="left" w:pos="4500"/>
                                <w:tab w:val="left" w:pos="468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ПРИ МИНИСТЕРСТВЕ ЮСТИЦИИ РОССИЙСКОЙ ФЕДЕРАЦИИ</w:t>
                            </w:r>
                          </w:p>
                          <w:p w:rsidR="00925E04" w:rsidRDefault="00925E04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25E04" w:rsidRDefault="00555D42">
                            <w:pPr>
                              <w:tabs>
                                <w:tab w:val="left" w:pos="-6048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Житная ул., д. 14, Москва, 119991</w:t>
                            </w:r>
                          </w:p>
                          <w:p w:rsidR="00925E04" w:rsidRDefault="00555D42">
                            <w:pPr>
                              <w:tabs>
                                <w:tab w:val="left" w:pos="-6048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тел. (495) 955-59-99, факс (495) 955-57-79</w:t>
                            </w:r>
                          </w:p>
                          <w:p w:rsidR="00925E04" w:rsidRDefault="00925E04">
                            <w:pPr>
                              <w:tabs>
                                <w:tab w:val="left" w:pos="4860"/>
                              </w:tabs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25E04" w:rsidRDefault="00555D42">
                            <w:pPr>
                              <w:tabs>
                                <w:tab w:val="left" w:pos="4860"/>
                              </w:tabs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от </w:t>
                            </w:r>
                            <w:r>
                              <w:rPr>
                                <w:b/>
                              </w:rPr>
                              <w:t xml:space="preserve"> №  1 </w:t>
                            </w:r>
                            <w:r w:rsidR="00ED6A1F">
                              <w:rPr>
                                <w:b/>
                              </w:rPr>
                              <w:t>от 28.04.2023</w:t>
                            </w:r>
                            <w:bookmarkStart w:id="1" w:name="_GoBack"/>
                            <w:bookmarkEnd w:id="1"/>
                          </w:p>
                          <w:p w:rsidR="00925E04" w:rsidRDefault="00555D42">
                            <w:pPr>
                              <w:tabs>
                                <w:tab w:val="left" w:pos="4860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На № 63-6973/22 от  28.10.2022</w:t>
                            </w:r>
                          </w:p>
                        </w:tc>
                      </w:tr>
                    </w:tbl>
                    <w:p w:rsidR="00925E04" w:rsidRDefault="00555D42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5E04" w:rsidRDefault="00925E04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925E04" w:rsidRDefault="00925E04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925E04" w:rsidRDefault="00925E04">
      <w:pPr>
        <w:tabs>
          <w:tab w:val="left" w:pos="9360"/>
        </w:tabs>
        <w:ind w:right="5215"/>
        <w:rPr>
          <w:b/>
          <w:sz w:val="28"/>
          <w:szCs w:val="28"/>
        </w:rPr>
      </w:pPr>
    </w:p>
    <w:p w:rsidR="00925E04" w:rsidRDefault="00925E04">
      <w:pPr>
        <w:tabs>
          <w:tab w:val="left" w:pos="4500"/>
        </w:tabs>
        <w:ind w:right="-5"/>
        <w:jc w:val="center"/>
        <w:rPr>
          <w:b/>
          <w:sz w:val="28"/>
          <w:szCs w:val="28"/>
        </w:rPr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  <w:rPr>
          <w:b/>
          <w:sz w:val="28"/>
          <w:szCs w:val="28"/>
        </w:rPr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  <w:rPr>
          <w:b/>
          <w:sz w:val="28"/>
          <w:szCs w:val="28"/>
        </w:rPr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  <w:rPr>
          <w:b/>
          <w:sz w:val="28"/>
          <w:szCs w:val="28"/>
        </w:rPr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</w:pPr>
    </w:p>
    <w:p w:rsidR="00925E04" w:rsidRDefault="00925E04">
      <w:pPr>
        <w:tabs>
          <w:tab w:val="left" w:pos="4140"/>
          <w:tab w:val="left" w:pos="4500"/>
        </w:tabs>
        <w:ind w:right="5035" w:firstLine="540"/>
        <w:jc w:val="center"/>
      </w:pPr>
    </w:p>
    <w:p w:rsidR="00925E04" w:rsidRDefault="00925E04">
      <w:pPr>
        <w:ind w:firstLine="540"/>
        <w:jc w:val="center"/>
      </w:pPr>
    </w:p>
    <w:p w:rsidR="00925E04" w:rsidRDefault="00925E04">
      <w:pPr>
        <w:ind w:firstLine="540"/>
        <w:jc w:val="center"/>
      </w:pPr>
    </w:p>
    <w:p w:rsidR="00925E04" w:rsidRDefault="00555D42">
      <w:pPr>
        <w:spacing w:line="380" w:lineRule="exac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ЭКСПЕРТНОЕ ЗАКЛЮЧЕНИЕ</w:t>
      </w:r>
    </w:p>
    <w:p w:rsidR="00925E04" w:rsidRDefault="00925E04">
      <w:pPr>
        <w:spacing w:line="380" w:lineRule="exact"/>
        <w:ind w:firstLine="540"/>
        <w:jc w:val="both"/>
        <w:rPr>
          <w:sz w:val="28"/>
          <w:szCs w:val="28"/>
        </w:rPr>
      </w:pPr>
    </w:p>
    <w:p w:rsidR="00925E04" w:rsidRPr="00797BC9" w:rsidRDefault="00555D42">
      <w:pPr>
        <w:spacing w:line="360" w:lineRule="auto"/>
        <w:ind w:firstLine="709"/>
        <w:jc w:val="both"/>
      </w:pPr>
      <w:proofErr w:type="gramStart"/>
      <w:r w:rsidRPr="00797BC9">
        <w:rPr>
          <w:sz w:val="28"/>
          <w:szCs w:val="28"/>
        </w:rPr>
        <w:t>Экспертный совет по проведению государственной религиоведческой экспертизы при Министерстве юстиции Российской Федерации (далее</w:t>
      </w:r>
      <w:proofErr w:type="gramEnd"/>
      <w:r w:rsidRPr="00797BC9">
        <w:rPr>
          <w:sz w:val="28"/>
          <w:szCs w:val="28"/>
        </w:rPr>
        <w:t xml:space="preserve"> – </w:t>
      </w:r>
      <w:proofErr w:type="gramStart"/>
      <w:r w:rsidRPr="00797BC9">
        <w:rPr>
          <w:sz w:val="28"/>
          <w:szCs w:val="28"/>
        </w:rPr>
        <w:t>Экспертный совет) на основании запроса Управления Министерства юстиции Российской Федерации по Республике Крым (далее – Управл</w:t>
      </w:r>
      <w:r w:rsidR="00DA21EC" w:rsidRPr="00797BC9">
        <w:rPr>
          <w:sz w:val="28"/>
          <w:szCs w:val="28"/>
        </w:rPr>
        <w:t xml:space="preserve">ение) </w:t>
      </w:r>
      <w:r w:rsidR="00DA21EC" w:rsidRPr="00797BC9">
        <w:rPr>
          <w:sz w:val="28"/>
          <w:szCs w:val="28"/>
        </w:rPr>
        <w:br/>
      </w:r>
      <w:r w:rsidRPr="00797BC9">
        <w:rPr>
          <w:sz w:val="28"/>
          <w:szCs w:val="28"/>
        </w:rPr>
        <w:t>(исх. № 63-6973/22 от 28 октября 2022 г.), в соответствии с подпунктом 8 статьи 11 Федерального закона от 26 сентября 1997 г. № 125-ФЗ «О свободе совести</w:t>
      </w:r>
      <w:r w:rsidR="00DA21EC" w:rsidRPr="00797BC9">
        <w:rPr>
          <w:sz w:val="28"/>
          <w:szCs w:val="28"/>
        </w:rPr>
        <w:br/>
      </w:r>
      <w:r w:rsidRPr="00797BC9">
        <w:rPr>
          <w:sz w:val="28"/>
          <w:szCs w:val="28"/>
        </w:rPr>
        <w:t>и о религиозных объединениях», приказом Минюста России от 18 февраля 2009 г. № 53 «О государственной религиоведческой экспертизе» (далее – Приказ</w:t>
      </w:r>
      <w:proofErr w:type="gramEnd"/>
      <w:r w:rsidRPr="00797BC9">
        <w:rPr>
          <w:sz w:val="28"/>
          <w:szCs w:val="28"/>
        </w:rPr>
        <w:t xml:space="preserve">), </w:t>
      </w:r>
      <w:proofErr w:type="gramStart"/>
      <w:r w:rsidRPr="00797BC9">
        <w:rPr>
          <w:sz w:val="28"/>
          <w:szCs w:val="28"/>
        </w:rPr>
        <w:t xml:space="preserve">приказом Минюста России от 26 января 2015 г. № 11 «Об экспертном совете </w:t>
      </w:r>
      <w:r w:rsidR="00DA21EC" w:rsidRPr="00797BC9">
        <w:rPr>
          <w:sz w:val="28"/>
          <w:szCs w:val="28"/>
        </w:rPr>
        <w:br/>
      </w:r>
      <w:r w:rsidRPr="00797BC9">
        <w:rPr>
          <w:sz w:val="28"/>
          <w:szCs w:val="28"/>
        </w:rPr>
        <w:t>по проведению государственной религиоведческой экспертизы при Министерстве юстиции Российской Федерации»</w:t>
      </w:r>
      <w:r w:rsidR="00D74700" w:rsidRPr="00797BC9">
        <w:rPr>
          <w:sz w:val="28"/>
          <w:szCs w:val="28"/>
        </w:rPr>
        <w:t>,</w:t>
      </w:r>
      <w:r w:rsidRPr="00797BC9">
        <w:rPr>
          <w:sz w:val="28"/>
          <w:szCs w:val="28"/>
        </w:rPr>
        <w:t xml:space="preserve"> провел государственную религиоведческую экспертизу в отношении </w:t>
      </w:r>
      <w:r w:rsidR="00D851DA" w:rsidRPr="00797BC9">
        <w:rPr>
          <w:sz w:val="28"/>
          <w:szCs w:val="28"/>
        </w:rPr>
        <w:t>Местной р</w:t>
      </w:r>
      <w:r w:rsidRPr="00797BC9">
        <w:rPr>
          <w:sz w:val="28"/>
          <w:szCs w:val="28"/>
        </w:rPr>
        <w:t xml:space="preserve">елигиозной организации «Мусульманская община «ИСКРЕННОСТЬ» (далее – Организация) с целью решения вопроса </w:t>
      </w:r>
      <w:r w:rsidR="00D851DA" w:rsidRPr="00797BC9">
        <w:rPr>
          <w:sz w:val="28"/>
          <w:szCs w:val="28"/>
        </w:rPr>
        <w:br/>
      </w:r>
      <w:r w:rsidRPr="00797BC9">
        <w:rPr>
          <w:sz w:val="28"/>
          <w:szCs w:val="28"/>
        </w:rPr>
        <w:t xml:space="preserve">о признании организации религиозной и проверки достоверности сведений </w:t>
      </w:r>
      <w:r w:rsidR="00D851DA" w:rsidRPr="00797BC9">
        <w:rPr>
          <w:sz w:val="28"/>
          <w:szCs w:val="28"/>
        </w:rPr>
        <w:br/>
      </w:r>
      <w:r w:rsidRPr="00797BC9">
        <w:rPr>
          <w:sz w:val="28"/>
          <w:szCs w:val="28"/>
        </w:rPr>
        <w:t>об основах вероучения организации и соответствующей ему практики.</w:t>
      </w:r>
      <w:proofErr w:type="gramEnd"/>
    </w:p>
    <w:p w:rsidR="00925E04" w:rsidRPr="00797BC9" w:rsidRDefault="00555D42">
      <w:pPr>
        <w:spacing w:line="360" w:lineRule="auto"/>
        <w:ind w:firstLine="709"/>
        <w:jc w:val="both"/>
      </w:pPr>
      <w:r w:rsidRPr="00797BC9">
        <w:rPr>
          <w:sz w:val="28"/>
          <w:szCs w:val="28"/>
        </w:rPr>
        <w:lastRenderedPageBreak/>
        <w:t xml:space="preserve">В </w:t>
      </w:r>
      <w:proofErr w:type="gramStart"/>
      <w:r w:rsidRPr="00797BC9">
        <w:rPr>
          <w:sz w:val="28"/>
          <w:szCs w:val="28"/>
        </w:rPr>
        <w:t>соответствии</w:t>
      </w:r>
      <w:proofErr w:type="gramEnd"/>
      <w:r w:rsidRPr="00797BC9">
        <w:rPr>
          <w:sz w:val="28"/>
          <w:szCs w:val="28"/>
        </w:rPr>
        <w:t xml:space="preserve"> с пунктом 10 Порядка проведения государственной религиоведческой экспертизы, утвержденного Приказом, Минюстом России перед Экспертным советом были поставлены следующие вопросы:</w:t>
      </w:r>
    </w:p>
    <w:p w:rsidR="00925E04" w:rsidRPr="00797BC9" w:rsidRDefault="00555D42">
      <w:pPr>
        <w:spacing w:line="360" w:lineRule="auto"/>
        <w:ind w:firstLine="709"/>
        <w:jc w:val="both"/>
      </w:pPr>
      <w:r w:rsidRPr="00797BC9">
        <w:rPr>
          <w:sz w:val="28"/>
          <w:szCs w:val="28"/>
        </w:rPr>
        <w:t>1.</w:t>
      </w:r>
      <w:r w:rsidR="00DA21EC" w:rsidRPr="00797BC9">
        <w:rPr>
          <w:sz w:val="28"/>
          <w:szCs w:val="28"/>
        </w:rPr>
        <w:t> </w:t>
      </w:r>
      <w:r w:rsidRPr="00797BC9">
        <w:rPr>
          <w:sz w:val="28"/>
          <w:szCs w:val="28"/>
        </w:rPr>
        <w:t>Является ли  Организация религиозной организацией?</w:t>
      </w:r>
    </w:p>
    <w:p w:rsidR="00925E04" w:rsidRPr="00797BC9" w:rsidRDefault="00555D42">
      <w:pPr>
        <w:spacing w:line="360" w:lineRule="auto"/>
        <w:ind w:firstLine="709"/>
        <w:jc w:val="both"/>
      </w:pPr>
      <w:r w:rsidRPr="00797BC9">
        <w:rPr>
          <w:sz w:val="28"/>
          <w:szCs w:val="28"/>
        </w:rPr>
        <w:t>2. Являются ли сведения относительно основ вероучения, содержащиеся представленных Организаци</w:t>
      </w:r>
      <w:r w:rsidR="00DA21EC" w:rsidRPr="00797BC9">
        <w:rPr>
          <w:sz w:val="28"/>
          <w:szCs w:val="28"/>
        </w:rPr>
        <w:t>ей</w:t>
      </w:r>
      <w:r w:rsidRPr="00797BC9">
        <w:rPr>
          <w:sz w:val="28"/>
          <w:szCs w:val="28"/>
        </w:rPr>
        <w:t xml:space="preserve"> </w:t>
      </w:r>
      <w:proofErr w:type="gramStart"/>
      <w:r w:rsidRPr="00797BC9">
        <w:rPr>
          <w:sz w:val="28"/>
          <w:szCs w:val="28"/>
        </w:rPr>
        <w:t>документах</w:t>
      </w:r>
      <w:proofErr w:type="gramEnd"/>
      <w:r w:rsidRPr="00797BC9">
        <w:rPr>
          <w:sz w:val="28"/>
          <w:szCs w:val="28"/>
        </w:rPr>
        <w:t>, достоверными?</w:t>
      </w:r>
    </w:p>
    <w:p w:rsidR="00D74700" w:rsidRPr="00797BC9" w:rsidRDefault="00D74700" w:rsidP="00D74700">
      <w:pPr>
        <w:pStyle w:val="5"/>
        <w:spacing w:line="360" w:lineRule="auto"/>
        <w:ind w:left="20" w:right="20" w:firstLine="700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Для подготовки ответа на вопросы в распоряжение Экспертного совета </w:t>
      </w:r>
      <w:r w:rsidRPr="00797BC9">
        <w:rPr>
          <w:sz w:val="28"/>
          <w:szCs w:val="28"/>
        </w:rPr>
        <w:br/>
        <w:t>были представлены следующие документы:</w:t>
      </w:r>
    </w:p>
    <w:p w:rsidR="00D74700" w:rsidRPr="00797BC9" w:rsidRDefault="00D74700" w:rsidP="00D7470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color w:val="000000"/>
          <w:sz w:val="28"/>
          <w:szCs w:val="28"/>
        </w:rPr>
        <w:t xml:space="preserve">Копия заявления о государственной регистрации юридического лица </w:t>
      </w:r>
      <w:r w:rsidRPr="00797BC9">
        <w:rPr>
          <w:color w:val="000000"/>
          <w:sz w:val="28"/>
          <w:szCs w:val="28"/>
        </w:rPr>
        <w:br/>
        <w:t>при создании по форме № Р11001 на 30 л.</w:t>
      </w:r>
    </w:p>
    <w:p w:rsidR="00D74700" w:rsidRPr="00797BC9" w:rsidRDefault="00D74700" w:rsidP="00D7470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протокола Общего собрания учредителей от 20 сентября 2022 г. </w:t>
      </w:r>
      <w:r w:rsidRPr="00797BC9">
        <w:rPr>
          <w:sz w:val="28"/>
          <w:szCs w:val="28"/>
        </w:rPr>
        <w:br/>
        <w:t>№ 1/2022 на 6 л.</w:t>
      </w:r>
    </w:p>
    <w:p w:rsidR="00D74700" w:rsidRPr="00797BC9" w:rsidRDefault="00D74700" w:rsidP="00D7470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>Копия устава Организации на 9 л.</w:t>
      </w:r>
    </w:p>
    <w:p w:rsidR="00D74700" w:rsidRPr="00797BC9" w:rsidRDefault="00D74700" w:rsidP="00D7470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списка </w:t>
      </w:r>
      <w:r w:rsidR="00DA4B2D" w:rsidRPr="00797BC9">
        <w:rPr>
          <w:sz w:val="28"/>
          <w:szCs w:val="28"/>
        </w:rPr>
        <w:t>лиц, создающих</w:t>
      </w:r>
      <w:r w:rsidRPr="00797BC9">
        <w:rPr>
          <w:sz w:val="28"/>
          <w:szCs w:val="28"/>
        </w:rPr>
        <w:t xml:space="preserve"> Организаци</w:t>
      </w:r>
      <w:r w:rsidR="00DA4B2D" w:rsidRPr="00797BC9">
        <w:rPr>
          <w:sz w:val="28"/>
          <w:szCs w:val="28"/>
        </w:rPr>
        <w:t>ю</w:t>
      </w:r>
      <w:r w:rsidRPr="00797BC9">
        <w:rPr>
          <w:sz w:val="28"/>
          <w:szCs w:val="28"/>
        </w:rPr>
        <w:t xml:space="preserve"> на </w:t>
      </w:r>
      <w:r w:rsidR="00DA4B2D" w:rsidRPr="00797BC9">
        <w:rPr>
          <w:sz w:val="28"/>
          <w:szCs w:val="28"/>
        </w:rPr>
        <w:t>3</w:t>
      </w:r>
      <w:r w:rsidRPr="00797BC9">
        <w:rPr>
          <w:sz w:val="28"/>
          <w:szCs w:val="28"/>
        </w:rPr>
        <w:t xml:space="preserve"> л.</w:t>
      </w:r>
    </w:p>
    <w:p w:rsidR="00D74700" w:rsidRPr="00797BC9" w:rsidRDefault="00D74700" w:rsidP="00D7470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сведений об основах вероучения Организации </w:t>
      </w:r>
      <w:r w:rsidR="00914043" w:rsidRPr="00797BC9">
        <w:rPr>
          <w:sz w:val="28"/>
          <w:szCs w:val="28"/>
        </w:rPr>
        <w:br/>
      </w:r>
      <w:r w:rsidRPr="00797BC9">
        <w:rPr>
          <w:sz w:val="28"/>
          <w:szCs w:val="28"/>
        </w:rPr>
        <w:t xml:space="preserve">и соответствующей ему практики на </w:t>
      </w:r>
      <w:r w:rsidR="00DA4B2D" w:rsidRPr="00797BC9">
        <w:rPr>
          <w:sz w:val="28"/>
          <w:szCs w:val="28"/>
        </w:rPr>
        <w:t>15</w:t>
      </w:r>
      <w:r w:rsidRPr="00797BC9">
        <w:rPr>
          <w:sz w:val="28"/>
          <w:szCs w:val="28"/>
        </w:rPr>
        <w:t xml:space="preserve"> л.</w:t>
      </w:r>
    </w:p>
    <w:p w:rsidR="00D74700" w:rsidRPr="00797BC9" w:rsidRDefault="00D74700" w:rsidP="00D7470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Копия распоряжения о направлении документов Организации </w:t>
      </w:r>
      <w:r w:rsidRPr="00797BC9">
        <w:rPr>
          <w:sz w:val="28"/>
          <w:szCs w:val="28"/>
        </w:rPr>
        <w:br/>
        <w:t xml:space="preserve">на государственную религиоведческую экспертизу и продлении срока рассмотрения документов от </w:t>
      </w:r>
      <w:r w:rsidR="00DA4B2D" w:rsidRPr="00797BC9">
        <w:rPr>
          <w:sz w:val="28"/>
          <w:szCs w:val="28"/>
        </w:rPr>
        <w:t>28 октября 2022</w:t>
      </w:r>
      <w:r w:rsidRPr="00797BC9">
        <w:rPr>
          <w:sz w:val="28"/>
          <w:szCs w:val="28"/>
        </w:rPr>
        <w:t xml:space="preserve"> г. № </w:t>
      </w:r>
      <w:r w:rsidR="00DA4B2D" w:rsidRPr="00797BC9">
        <w:rPr>
          <w:sz w:val="28"/>
          <w:szCs w:val="28"/>
        </w:rPr>
        <w:t>839</w:t>
      </w:r>
      <w:r w:rsidRPr="00797BC9">
        <w:rPr>
          <w:sz w:val="28"/>
          <w:szCs w:val="28"/>
        </w:rPr>
        <w:t>-р на 1 л.</w:t>
      </w:r>
    </w:p>
    <w:p w:rsidR="00D74700" w:rsidRPr="00797BC9" w:rsidRDefault="00D74700" w:rsidP="00D74700">
      <w:pPr>
        <w:numPr>
          <w:ilvl w:val="0"/>
          <w:numId w:val="1"/>
        </w:numPr>
        <w:suppressAutoHyphens w:val="0"/>
        <w:spacing w:line="360" w:lineRule="auto"/>
        <w:ind w:left="0" w:firstLine="709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 Копия распоряжения о продлении срока рассмотрения документов </w:t>
      </w:r>
      <w:r w:rsidRPr="00797BC9">
        <w:rPr>
          <w:sz w:val="28"/>
          <w:szCs w:val="28"/>
        </w:rPr>
        <w:br/>
        <w:t xml:space="preserve">от </w:t>
      </w:r>
      <w:r w:rsidR="00DA4B2D" w:rsidRPr="00797BC9">
        <w:rPr>
          <w:sz w:val="28"/>
          <w:szCs w:val="28"/>
        </w:rPr>
        <w:t>10 апреля 2023</w:t>
      </w:r>
      <w:r w:rsidRPr="00797BC9">
        <w:rPr>
          <w:sz w:val="28"/>
          <w:szCs w:val="28"/>
        </w:rPr>
        <w:t xml:space="preserve"> г. № </w:t>
      </w:r>
      <w:r w:rsidR="00DA4B2D" w:rsidRPr="00797BC9">
        <w:rPr>
          <w:sz w:val="28"/>
          <w:szCs w:val="28"/>
        </w:rPr>
        <w:t>304</w:t>
      </w:r>
      <w:r w:rsidRPr="00797BC9">
        <w:rPr>
          <w:sz w:val="28"/>
          <w:szCs w:val="28"/>
        </w:rPr>
        <w:t>-р на 1 л.</w:t>
      </w:r>
    </w:p>
    <w:p w:rsidR="00925E04" w:rsidRPr="00797BC9" w:rsidRDefault="00925E04">
      <w:pPr>
        <w:spacing w:line="360" w:lineRule="auto"/>
        <w:ind w:left="252"/>
        <w:jc w:val="both"/>
        <w:rPr>
          <w:sz w:val="28"/>
          <w:szCs w:val="28"/>
        </w:rPr>
      </w:pPr>
    </w:p>
    <w:p w:rsidR="00925E04" w:rsidRPr="00797BC9" w:rsidRDefault="00555D42">
      <w:pPr>
        <w:spacing w:line="360" w:lineRule="auto"/>
        <w:jc w:val="center"/>
        <w:rPr>
          <w:b/>
          <w:sz w:val="28"/>
          <w:szCs w:val="28"/>
        </w:rPr>
      </w:pPr>
      <w:r w:rsidRPr="00797BC9">
        <w:rPr>
          <w:b/>
          <w:sz w:val="28"/>
          <w:szCs w:val="28"/>
        </w:rPr>
        <w:t>ОСНОВНАЯ ЧАСТЬ</w:t>
      </w:r>
    </w:p>
    <w:p w:rsidR="00925E04" w:rsidRPr="00797BC9" w:rsidRDefault="00925E04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</w:p>
    <w:p w:rsidR="00925E04" w:rsidRPr="00797BC9" w:rsidRDefault="00555D42">
      <w:pPr>
        <w:pStyle w:val="Style2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Начало исламизации Крыма обычно относят к </w:t>
      </w:r>
      <w:r w:rsidRPr="00797BC9">
        <w:rPr>
          <w:rFonts w:ascii="Times New Roman" w:hAnsi="Times New Roman" w:cs="Times New Roman"/>
          <w:sz w:val="28"/>
          <w:szCs w:val="28"/>
        </w:rPr>
        <w:t>VIII</w:t>
      </w:r>
      <w:r w:rsidRPr="00797BC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97BC9">
        <w:rPr>
          <w:rFonts w:ascii="Times New Roman" w:hAnsi="Times New Roman" w:cs="Times New Roman"/>
          <w:sz w:val="28"/>
          <w:szCs w:val="28"/>
        </w:rPr>
        <w:t>X</w:t>
      </w:r>
      <w:r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 вв. К </w:t>
      </w:r>
      <w:r w:rsidRPr="00797BC9">
        <w:rPr>
          <w:rFonts w:ascii="Times New Roman" w:hAnsi="Times New Roman" w:cs="Times New Roman"/>
          <w:sz w:val="28"/>
          <w:szCs w:val="28"/>
        </w:rPr>
        <w:t>XV</w:t>
      </w:r>
      <w:r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 веку большинство населения полуострова уже исповедовало ислам. После отвоевания Крыма у Османской империи возникла необходимость организовать мусульманское сообщество полуострова и территорий к северо-западу от него в рамках лояльной Российской Империи религиозной структуры.</w:t>
      </w:r>
    </w:p>
    <w:p w:rsidR="00925E04" w:rsidRPr="00797BC9" w:rsidRDefault="00555D42">
      <w:pPr>
        <w:pStyle w:val="Style2"/>
        <w:spacing w:line="360" w:lineRule="auto"/>
        <w:ind w:firstLine="709"/>
        <w:rPr>
          <w:rFonts w:ascii="Times New Roman" w:hAnsi="Times New Roman" w:cs="Times New Roman"/>
          <w:lang w:val="ru-RU"/>
        </w:rPr>
      </w:pPr>
      <w:r w:rsidRPr="00797BC9">
        <w:rPr>
          <w:rFonts w:ascii="Times New Roman" w:hAnsi="Times New Roman" w:cs="Times New Roman"/>
          <w:sz w:val="28"/>
          <w:szCs w:val="28"/>
          <w:lang w:val="ru-RU"/>
        </w:rPr>
        <w:t>Первоначально муфтият в Крыму предп</w:t>
      </w:r>
      <w:r w:rsidR="00DA21EC"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олагалось создать одновременно </w:t>
      </w:r>
      <w:r w:rsidR="00DA21EC" w:rsidRPr="00797B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97BC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 Оренбургским магометанским духовным собранием в конце </w:t>
      </w:r>
      <w:r w:rsidRPr="00797BC9">
        <w:rPr>
          <w:rFonts w:ascii="Times New Roman" w:hAnsi="Times New Roman" w:cs="Times New Roman"/>
          <w:sz w:val="28"/>
          <w:szCs w:val="28"/>
        </w:rPr>
        <w:t>XVIII</w:t>
      </w:r>
      <w:r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 века, однако реализовал эту инициативу только император Николай </w:t>
      </w:r>
      <w:r w:rsidRPr="00797BC9">
        <w:rPr>
          <w:rFonts w:ascii="Times New Roman" w:hAnsi="Times New Roman" w:cs="Times New Roman"/>
          <w:sz w:val="28"/>
          <w:szCs w:val="28"/>
        </w:rPr>
        <w:t>I</w:t>
      </w:r>
      <w:r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 в 1831 году, учредивший Таврическое магометанское духовное правление. Эта организация стала вторым центром исламского сообщества Российской Империи.</w:t>
      </w:r>
    </w:p>
    <w:p w:rsidR="00925E04" w:rsidRPr="00797BC9" w:rsidRDefault="00555D42">
      <w:pPr>
        <w:pStyle w:val="Style2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97BC9">
        <w:rPr>
          <w:rFonts w:ascii="Times New Roman" w:hAnsi="Times New Roman" w:cs="Times New Roman"/>
          <w:sz w:val="28"/>
          <w:szCs w:val="28"/>
          <w:lang w:val="ru-RU"/>
        </w:rPr>
        <w:t>Важным мотивом создания му</w:t>
      </w:r>
      <w:r w:rsidR="00DA21EC"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сульманских духовных правлений </w:t>
      </w:r>
      <w:r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в Крыму было стремление российской власти вывести проживающих в стране мусульман </w:t>
      </w:r>
      <w:r w:rsidR="00D851DA" w:rsidRPr="00797B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из религиозного подчинения турецких </w:t>
      </w:r>
      <w:proofErr w:type="gramStart"/>
      <w:r w:rsidRPr="00797BC9">
        <w:rPr>
          <w:rFonts w:ascii="Times New Roman" w:hAnsi="Times New Roman" w:cs="Times New Roman"/>
          <w:sz w:val="28"/>
          <w:szCs w:val="28"/>
          <w:lang w:val="ru-RU"/>
        </w:rPr>
        <w:t>султан-халифов</w:t>
      </w:r>
      <w:proofErr w:type="gramEnd"/>
      <w:r w:rsidRPr="00797BC9">
        <w:rPr>
          <w:rFonts w:ascii="Times New Roman" w:hAnsi="Times New Roman" w:cs="Times New Roman"/>
          <w:sz w:val="28"/>
          <w:szCs w:val="28"/>
          <w:lang w:val="ru-RU"/>
        </w:rPr>
        <w:t xml:space="preserve">, ограничить на них турецкое влияние. </w:t>
      </w:r>
    </w:p>
    <w:p w:rsidR="00925E04" w:rsidRPr="00797BC9" w:rsidRDefault="00555D42">
      <w:pPr>
        <w:pStyle w:val="Style2"/>
        <w:spacing w:line="360" w:lineRule="auto"/>
        <w:ind w:firstLine="709"/>
        <w:rPr>
          <w:rFonts w:ascii="Times New Roman" w:hAnsi="Times New Roman" w:cs="Times New Roman"/>
          <w:lang w:val="ru-RU"/>
        </w:rPr>
      </w:pPr>
      <w:proofErr w:type="gramStart"/>
      <w:r w:rsidRPr="00797BC9">
        <w:rPr>
          <w:rStyle w:val="CharacterStyle1"/>
          <w:rFonts w:ascii="Times New Roman" w:hAnsi="Times New Roman" w:cs="Times New Roman"/>
          <w:spacing w:val="-2"/>
          <w:sz w:val="28"/>
          <w:szCs w:val="28"/>
          <w:lang w:val="ru-RU"/>
        </w:rPr>
        <w:t>С установлением советской власти в Крыму Таврический муфтият прекратил свое существование. 5</w:t>
      </w:r>
      <w:r w:rsidRPr="00797BC9">
        <w:rPr>
          <w:rStyle w:val="CharacterStyle1"/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февраля 1923 года на территории Крымской АССР, было учреждено Народное </w:t>
      </w:r>
      <w:r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Управление религиозными делами мусульман Крыма, аналогичное по своим функциям Таврическому </w:t>
      </w:r>
      <w:proofErr w:type="spellStart"/>
      <w:r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муфтияту</w:t>
      </w:r>
      <w:proofErr w:type="spellEnd"/>
      <w:r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,  просуществовавшее </w:t>
      </w:r>
      <w:r w:rsidR="00DA21EC"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br/>
      </w:r>
      <w:r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до 1928 г. Впоследствии мусульманские общины полуострова перешли</w:t>
      </w:r>
      <w:r w:rsidR="00DA21EC"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br/>
      </w:r>
      <w:r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в юрисдикцию ДУМ Европейской части СССР и Сибири (ДУМЕС), которое в мае 1991 году образовало в Крыму отдельный</w:t>
      </w:r>
      <w:proofErr w:type="gramEnd"/>
      <w:r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мухтасибат</w:t>
      </w:r>
      <w:proofErr w:type="spellEnd"/>
      <w:r w:rsidRPr="00797BC9">
        <w:rPr>
          <w:rStyle w:val="CharacterStyle1"/>
          <w:rFonts w:ascii="Times New Roman" w:hAnsi="Times New Roman" w:cs="Times New Roman"/>
          <w:sz w:val="28"/>
          <w:szCs w:val="28"/>
          <w:lang w:val="ru-RU"/>
        </w:rPr>
        <w:t>.</w:t>
      </w:r>
    </w:p>
    <w:p w:rsidR="00925E04" w:rsidRPr="00797BC9" w:rsidRDefault="00555D42">
      <w:pPr>
        <w:spacing w:line="360" w:lineRule="auto"/>
        <w:ind w:firstLine="709"/>
        <w:jc w:val="both"/>
        <w:rPr>
          <w:rStyle w:val="CharacterStyle1"/>
          <w:rFonts w:ascii="Times New Roman" w:hAnsi="Times New Roman" w:cs="Times New Roman"/>
          <w:sz w:val="28"/>
          <w:szCs w:val="28"/>
        </w:rPr>
      </w:pPr>
      <w:r w:rsidRPr="00797BC9">
        <w:rPr>
          <w:rStyle w:val="CharacterStyle1"/>
          <w:rFonts w:ascii="Times New Roman" w:hAnsi="Times New Roman" w:cs="Times New Roman"/>
          <w:sz w:val="28"/>
          <w:szCs w:val="28"/>
        </w:rPr>
        <w:t xml:space="preserve">После распада СССР мусульманское сообщество Крыма стало независимым от ДУМЕС. В 1991 году Крымский </w:t>
      </w:r>
      <w:proofErr w:type="spellStart"/>
      <w:r w:rsidRPr="00797BC9">
        <w:rPr>
          <w:rStyle w:val="CharacterStyle1"/>
          <w:rFonts w:ascii="Times New Roman" w:hAnsi="Times New Roman" w:cs="Times New Roman"/>
          <w:sz w:val="28"/>
          <w:szCs w:val="28"/>
        </w:rPr>
        <w:t>мухтасибат</w:t>
      </w:r>
      <w:proofErr w:type="spellEnd"/>
      <w:r w:rsidRPr="00797BC9">
        <w:rPr>
          <w:rStyle w:val="CharacterStyle1"/>
          <w:rFonts w:ascii="Times New Roman" w:hAnsi="Times New Roman" w:cs="Times New Roman"/>
          <w:sz w:val="28"/>
          <w:szCs w:val="28"/>
        </w:rPr>
        <w:t xml:space="preserve"> ДУМЕС был преобразован </w:t>
      </w:r>
      <w:proofErr w:type="gramStart"/>
      <w:r w:rsidRPr="00797BC9">
        <w:rPr>
          <w:rStyle w:val="CharacterStyle1"/>
          <w:rFonts w:ascii="Times New Roman" w:hAnsi="Times New Roman" w:cs="Times New Roman"/>
          <w:sz w:val="28"/>
          <w:szCs w:val="28"/>
        </w:rPr>
        <w:t>в</w:t>
      </w:r>
      <w:proofErr w:type="gramEnd"/>
      <w:r w:rsidRPr="00797BC9">
        <w:rPr>
          <w:rStyle w:val="CharacterStyle1"/>
          <w:rFonts w:ascii="Times New Roman" w:hAnsi="Times New Roman" w:cs="Times New Roman"/>
          <w:sz w:val="28"/>
          <w:szCs w:val="28"/>
        </w:rPr>
        <w:t xml:space="preserve"> ДУМ Крыма. В настоящее время большая часть мусульманских общин полуострова входит в состав ДУМ Крыма, однако до 10%, включая Организацию, предпочитают действовать автономно. Организация не входит в структуры зарегистрированных централизованных религиозных организаций.</w:t>
      </w:r>
    </w:p>
    <w:p w:rsidR="00925E04" w:rsidRPr="00797BC9" w:rsidRDefault="00555D42">
      <w:pPr>
        <w:spacing w:line="360" w:lineRule="auto"/>
        <w:ind w:firstLine="709"/>
        <w:jc w:val="both"/>
      </w:pPr>
      <w:r w:rsidRPr="00797BC9">
        <w:rPr>
          <w:sz w:val="28"/>
          <w:szCs w:val="28"/>
        </w:rPr>
        <w:t>Организация является мусульманской организацией и придерживается основных вероучительных постулатов ислама – пяти столпов (</w:t>
      </w:r>
      <w:proofErr w:type="spellStart"/>
      <w:r w:rsidRPr="00797BC9">
        <w:rPr>
          <w:sz w:val="28"/>
          <w:szCs w:val="28"/>
        </w:rPr>
        <w:t>шахады</w:t>
      </w:r>
      <w:proofErr w:type="spellEnd"/>
      <w:r w:rsidRPr="00797BC9">
        <w:rPr>
          <w:sz w:val="28"/>
          <w:szCs w:val="28"/>
        </w:rPr>
        <w:t xml:space="preserve">, обязательной молитвы, соблюдения поста, внесения </w:t>
      </w:r>
      <w:proofErr w:type="spellStart"/>
      <w:r w:rsidRPr="00797BC9">
        <w:rPr>
          <w:sz w:val="28"/>
          <w:szCs w:val="28"/>
        </w:rPr>
        <w:t>закята</w:t>
      </w:r>
      <w:proofErr w:type="spellEnd"/>
      <w:r w:rsidRPr="00797BC9">
        <w:rPr>
          <w:sz w:val="28"/>
          <w:szCs w:val="28"/>
        </w:rPr>
        <w:t xml:space="preserve"> и совершения паломничества-хаджа) и шести основ веры (веры в Аллаха, ангелов, священные писания, посланников и пророков, Судный день и предопределение). </w:t>
      </w:r>
    </w:p>
    <w:p w:rsidR="00925E04" w:rsidRPr="00797BC9" w:rsidRDefault="00925E04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925E04" w:rsidRPr="00797BC9" w:rsidRDefault="00555D42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797BC9">
        <w:rPr>
          <w:b/>
          <w:sz w:val="28"/>
          <w:szCs w:val="28"/>
        </w:rPr>
        <w:t>ВЫВОДЫ</w:t>
      </w:r>
    </w:p>
    <w:p w:rsidR="00925E04" w:rsidRPr="00797BC9" w:rsidRDefault="00555D42">
      <w:pPr>
        <w:spacing w:line="360" w:lineRule="auto"/>
        <w:ind w:firstLine="540"/>
        <w:jc w:val="both"/>
        <w:rPr>
          <w:sz w:val="28"/>
          <w:szCs w:val="28"/>
        </w:rPr>
      </w:pPr>
      <w:r w:rsidRPr="00797BC9">
        <w:rPr>
          <w:sz w:val="28"/>
          <w:szCs w:val="28"/>
        </w:rPr>
        <w:t xml:space="preserve">Перед Экспертным советом были поставлены следующие вопросы: </w:t>
      </w:r>
    </w:p>
    <w:p w:rsidR="00925E04" w:rsidRPr="00797BC9" w:rsidRDefault="00925E04">
      <w:pPr>
        <w:spacing w:line="360" w:lineRule="auto"/>
        <w:ind w:firstLine="540"/>
        <w:jc w:val="both"/>
      </w:pPr>
    </w:p>
    <w:p w:rsidR="00925E04" w:rsidRPr="00797BC9" w:rsidRDefault="00DA21EC">
      <w:pPr>
        <w:spacing w:line="360" w:lineRule="auto"/>
        <w:ind w:firstLine="540"/>
        <w:jc w:val="both"/>
      </w:pPr>
      <w:r w:rsidRPr="00797BC9">
        <w:rPr>
          <w:b/>
          <w:sz w:val="28"/>
          <w:szCs w:val="28"/>
        </w:rPr>
        <w:lastRenderedPageBreak/>
        <w:t>Вопрос 1. </w:t>
      </w:r>
      <w:r w:rsidR="00555D42" w:rsidRPr="00797BC9">
        <w:rPr>
          <w:b/>
          <w:sz w:val="28"/>
          <w:szCs w:val="28"/>
        </w:rPr>
        <w:t>Является ли организации Местная религиозная организация «Мусульманская община «ИСКРЕННОСТЬ» религиозной организацией?</w:t>
      </w:r>
    </w:p>
    <w:p w:rsidR="00925E04" w:rsidRPr="00797BC9" w:rsidRDefault="00555D42">
      <w:pPr>
        <w:spacing w:line="360" w:lineRule="auto"/>
        <w:ind w:firstLine="540"/>
        <w:jc w:val="both"/>
      </w:pPr>
      <w:r w:rsidRPr="00797BC9">
        <w:rPr>
          <w:sz w:val="28"/>
          <w:szCs w:val="28"/>
        </w:rPr>
        <w:t>Основываясь на представленных документах, подтверждающих в качестве основной цели деятельности</w:t>
      </w:r>
      <w:r w:rsidRPr="00797BC9">
        <w:t xml:space="preserve"> </w:t>
      </w:r>
      <w:r w:rsidRPr="00797BC9">
        <w:rPr>
          <w:sz w:val="28"/>
          <w:szCs w:val="28"/>
        </w:rPr>
        <w:t xml:space="preserve">Организации исповедание и распространение ислама, можно положительно ответить на данный вопрос и признать </w:t>
      </w:r>
      <w:r w:rsidR="00D851DA" w:rsidRPr="00797BC9">
        <w:rPr>
          <w:sz w:val="28"/>
          <w:szCs w:val="28"/>
        </w:rPr>
        <w:t>Местную религиозную организацию «Мусульманская община «ИСКРЕННОСТЬ»</w:t>
      </w:r>
      <w:r w:rsidR="00DA21EC" w:rsidRPr="00797BC9">
        <w:rPr>
          <w:sz w:val="28"/>
          <w:szCs w:val="28"/>
        </w:rPr>
        <w:t xml:space="preserve"> </w:t>
      </w:r>
      <w:r w:rsidRPr="00797BC9">
        <w:rPr>
          <w:sz w:val="28"/>
          <w:szCs w:val="28"/>
        </w:rPr>
        <w:t>религиозной организацией.</w:t>
      </w:r>
    </w:p>
    <w:p w:rsidR="00925E04" w:rsidRPr="00797BC9" w:rsidRDefault="00925E04">
      <w:pPr>
        <w:spacing w:line="360" w:lineRule="auto"/>
        <w:ind w:firstLine="540"/>
        <w:jc w:val="both"/>
        <w:rPr>
          <w:sz w:val="28"/>
          <w:szCs w:val="28"/>
        </w:rPr>
      </w:pPr>
    </w:p>
    <w:p w:rsidR="00925E04" w:rsidRPr="00797BC9" w:rsidRDefault="00DA21EC">
      <w:pPr>
        <w:spacing w:line="360" w:lineRule="auto"/>
        <w:ind w:firstLine="540"/>
        <w:jc w:val="both"/>
      </w:pPr>
      <w:r w:rsidRPr="00797BC9">
        <w:rPr>
          <w:b/>
          <w:sz w:val="28"/>
          <w:szCs w:val="28"/>
        </w:rPr>
        <w:t>Вопрос 2. </w:t>
      </w:r>
      <w:r w:rsidR="00555D42" w:rsidRPr="00797BC9">
        <w:rPr>
          <w:b/>
          <w:sz w:val="28"/>
          <w:szCs w:val="28"/>
        </w:rPr>
        <w:t>Являются ли сведения относительно основ вероучения, содержащиеся в представленных</w:t>
      </w:r>
      <w:r w:rsidR="00555D42" w:rsidRPr="00797BC9">
        <w:rPr>
          <w:b/>
          <w:bCs/>
        </w:rPr>
        <w:t xml:space="preserve"> </w:t>
      </w:r>
      <w:r w:rsidR="00D851DA" w:rsidRPr="00797BC9">
        <w:rPr>
          <w:b/>
          <w:bCs/>
          <w:sz w:val="28"/>
          <w:szCs w:val="28"/>
        </w:rPr>
        <w:t>Местной религиозной организацией «Мусульманская община «ИСКРЕННОСТЬ»</w:t>
      </w:r>
      <w:r w:rsidRPr="00797BC9">
        <w:rPr>
          <w:b/>
          <w:bCs/>
          <w:sz w:val="28"/>
          <w:szCs w:val="28"/>
        </w:rPr>
        <w:t xml:space="preserve"> </w:t>
      </w:r>
      <w:r w:rsidR="00555D42" w:rsidRPr="00797BC9">
        <w:rPr>
          <w:b/>
          <w:bCs/>
          <w:sz w:val="28"/>
          <w:szCs w:val="28"/>
        </w:rPr>
        <w:t>документах, достоверными?</w:t>
      </w:r>
    </w:p>
    <w:p w:rsidR="00925E04" w:rsidRPr="00797BC9" w:rsidRDefault="00555D42">
      <w:pPr>
        <w:spacing w:line="360" w:lineRule="auto"/>
        <w:ind w:firstLine="540"/>
        <w:jc w:val="both"/>
      </w:pPr>
      <w:r w:rsidRPr="00797BC9">
        <w:rPr>
          <w:color w:val="000000"/>
          <w:sz w:val="28"/>
          <w:szCs w:val="28"/>
        </w:rPr>
        <w:t>Сведения относительно основ вероучения изложены в представленных</w:t>
      </w:r>
      <w:r w:rsidRPr="00797BC9">
        <w:t xml:space="preserve"> </w:t>
      </w:r>
      <w:r w:rsidR="00D851DA" w:rsidRPr="00797BC9">
        <w:rPr>
          <w:sz w:val="28"/>
          <w:szCs w:val="28"/>
        </w:rPr>
        <w:t>Местной религиозной организацией «Мусульманская община «ИСКРЕННОСТЬ»</w:t>
      </w:r>
      <w:r w:rsidRPr="00797BC9">
        <w:rPr>
          <w:color w:val="000000"/>
          <w:sz w:val="28"/>
          <w:szCs w:val="28"/>
        </w:rPr>
        <w:t xml:space="preserve"> документах достаточно подробно. В них прослежены исторические условия возникновения ислама, дается характеристика его догматических основ, говорится </w:t>
      </w:r>
      <w:r w:rsidR="00D851DA" w:rsidRPr="00797BC9">
        <w:rPr>
          <w:color w:val="000000"/>
          <w:sz w:val="28"/>
          <w:szCs w:val="28"/>
        </w:rPr>
        <w:br/>
      </w:r>
      <w:r w:rsidRPr="00797BC9">
        <w:rPr>
          <w:color w:val="000000"/>
          <w:sz w:val="28"/>
          <w:szCs w:val="28"/>
        </w:rPr>
        <w:t xml:space="preserve">о распространении ислама в различных регионах, детально освещено содержание Корана, разъяснены столпы веры, раскрыто отношение ислама к семье, его нравственные постулаты, специально подчеркнуто толерантное отношение </w:t>
      </w:r>
      <w:r w:rsidR="00D851DA" w:rsidRPr="00797BC9">
        <w:rPr>
          <w:color w:val="000000"/>
          <w:sz w:val="28"/>
          <w:szCs w:val="28"/>
        </w:rPr>
        <w:br/>
      </w:r>
      <w:r w:rsidRPr="00797BC9">
        <w:rPr>
          <w:color w:val="000000"/>
          <w:sz w:val="28"/>
          <w:szCs w:val="28"/>
        </w:rPr>
        <w:t xml:space="preserve">к последователям иных религий, затронуты ведущие черты шариата. Конкретное направление ислама, которое исповедуют члены данной общины, в представленных документах специально уточняется – это </w:t>
      </w:r>
      <w:proofErr w:type="spellStart"/>
      <w:r w:rsidRPr="00797BC9">
        <w:rPr>
          <w:color w:val="000000"/>
          <w:sz w:val="28"/>
          <w:szCs w:val="28"/>
        </w:rPr>
        <w:t>ханафитский</w:t>
      </w:r>
      <w:proofErr w:type="spellEnd"/>
      <w:r w:rsidRPr="00797BC9">
        <w:rPr>
          <w:color w:val="000000"/>
          <w:sz w:val="28"/>
          <w:szCs w:val="28"/>
        </w:rPr>
        <w:t xml:space="preserve"> </w:t>
      </w:r>
      <w:proofErr w:type="spellStart"/>
      <w:r w:rsidRPr="00797BC9">
        <w:rPr>
          <w:color w:val="000000"/>
          <w:sz w:val="28"/>
          <w:szCs w:val="28"/>
        </w:rPr>
        <w:t>мазхаб</w:t>
      </w:r>
      <w:proofErr w:type="spellEnd"/>
      <w:r w:rsidRPr="00797BC9">
        <w:rPr>
          <w:color w:val="000000"/>
          <w:sz w:val="28"/>
          <w:szCs w:val="28"/>
        </w:rPr>
        <w:t xml:space="preserve"> суннизма. </w:t>
      </w:r>
    </w:p>
    <w:p w:rsidR="00925E04" w:rsidRPr="00797BC9" w:rsidRDefault="00555D42">
      <w:pPr>
        <w:spacing w:line="360" w:lineRule="auto"/>
        <w:ind w:firstLine="540"/>
        <w:jc w:val="both"/>
      </w:pPr>
      <w:r w:rsidRPr="00797BC9">
        <w:rPr>
          <w:color w:val="000000"/>
          <w:sz w:val="28"/>
          <w:szCs w:val="28"/>
        </w:rPr>
        <w:t xml:space="preserve">Все это дает основание прийти к выводу, что представленные </w:t>
      </w:r>
      <w:r w:rsidR="00D851DA" w:rsidRPr="00797BC9">
        <w:rPr>
          <w:sz w:val="28"/>
          <w:szCs w:val="28"/>
        </w:rPr>
        <w:t>Местной религиозной организацией «Мусульманская община «ИСКРЕННОСТЬ»</w:t>
      </w:r>
      <w:r w:rsidRPr="00797BC9">
        <w:rPr>
          <w:color w:val="000000"/>
          <w:sz w:val="28"/>
          <w:szCs w:val="28"/>
        </w:rPr>
        <w:t xml:space="preserve"> </w:t>
      </w:r>
      <w:r w:rsidRPr="00797BC9">
        <w:rPr>
          <w:sz w:val="28"/>
          <w:szCs w:val="28"/>
        </w:rPr>
        <w:t xml:space="preserve">сведения </w:t>
      </w:r>
      <w:r w:rsidR="00D851DA" w:rsidRPr="00797BC9">
        <w:rPr>
          <w:sz w:val="28"/>
          <w:szCs w:val="28"/>
        </w:rPr>
        <w:br/>
      </w:r>
      <w:r w:rsidRPr="00797BC9">
        <w:rPr>
          <w:sz w:val="28"/>
          <w:szCs w:val="28"/>
        </w:rPr>
        <w:t>о своем вероучении являются достоверными.</w:t>
      </w:r>
    </w:p>
    <w:p w:rsidR="00925E04" w:rsidRPr="00797BC9" w:rsidRDefault="00925E04" w:rsidP="00DA21EC">
      <w:pPr>
        <w:spacing w:line="360" w:lineRule="auto"/>
        <w:jc w:val="both"/>
        <w:rPr>
          <w:sz w:val="28"/>
          <w:szCs w:val="28"/>
        </w:rPr>
      </w:pPr>
    </w:p>
    <w:p w:rsidR="00925E04" w:rsidRPr="00797BC9" w:rsidRDefault="00925E04">
      <w:pPr>
        <w:spacing w:line="360" w:lineRule="auto"/>
        <w:jc w:val="both"/>
        <w:rPr>
          <w:sz w:val="28"/>
          <w:szCs w:val="28"/>
        </w:rPr>
      </w:pPr>
    </w:p>
    <w:p w:rsidR="00925E04" w:rsidRPr="00797BC9" w:rsidRDefault="00555D42">
      <w:pPr>
        <w:tabs>
          <w:tab w:val="left" w:pos="4678"/>
        </w:tabs>
        <w:spacing w:line="360" w:lineRule="auto"/>
        <w:jc w:val="both"/>
        <w:rPr>
          <w:sz w:val="28"/>
          <w:szCs w:val="28"/>
        </w:rPr>
      </w:pPr>
      <w:r w:rsidRPr="00797BC9">
        <w:rPr>
          <w:sz w:val="28"/>
          <w:szCs w:val="28"/>
        </w:rPr>
        <w:t>П</w:t>
      </w:r>
      <w:r w:rsidR="00DA21EC" w:rsidRPr="00797BC9">
        <w:rPr>
          <w:sz w:val="28"/>
          <w:szCs w:val="28"/>
        </w:rPr>
        <w:t xml:space="preserve">редседатель Экспертного совета </w:t>
      </w:r>
      <w:r w:rsidR="00DA21EC" w:rsidRPr="00797BC9">
        <w:rPr>
          <w:sz w:val="28"/>
          <w:szCs w:val="28"/>
        </w:rPr>
        <w:tab/>
      </w:r>
      <w:r w:rsidR="00DA21EC" w:rsidRPr="00797BC9">
        <w:rPr>
          <w:sz w:val="28"/>
          <w:szCs w:val="28"/>
        </w:rPr>
        <w:tab/>
      </w:r>
      <w:r w:rsidR="00DA21EC" w:rsidRPr="00797BC9">
        <w:rPr>
          <w:sz w:val="28"/>
          <w:szCs w:val="28"/>
        </w:rPr>
        <w:tab/>
      </w:r>
      <w:r w:rsidR="00DA21EC" w:rsidRPr="00797BC9">
        <w:rPr>
          <w:sz w:val="28"/>
          <w:szCs w:val="28"/>
        </w:rPr>
        <w:tab/>
      </w:r>
      <w:r w:rsidR="00DA21EC" w:rsidRPr="00797BC9">
        <w:rPr>
          <w:sz w:val="28"/>
          <w:szCs w:val="28"/>
        </w:rPr>
        <w:tab/>
      </w:r>
      <w:r w:rsidR="00DA21EC" w:rsidRPr="00797BC9">
        <w:rPr>
          <w:sz w:val="28"/>
          <w:szCs w:val="28"/>
        </w:rPr>
        <w:tab/>
        <w:t xml:space="preserve">     </w:t>
      </w:r>
      <w:r w:rsidRPr="00797BC9">
        <w:rPr>
          <w:sz w:val="28"/>
          <w:szCs w:val="28"/>
        </w:rPr>
        <w:t xml:space="preserve">В.А. </w:t>
      </w:r>
      <w:proofErr w:type="spellStart"/>
      <w:r w:rsidRPr="00797BC9">
        <w:rPr>
          <w:sz w:val="28"/>
          <w:szCs w:val="28"/>
        </w:rPr>
        <w:t>Бурковская</w:t>
      </w:r>
      <w:proofErr w:type="spellEnd"/>
      <w:r w:rsidRPr="00797BC9">
        <w:rPr>
          <w:sz w:val="28"/>
          <w:szCs w:val="28"/>
        </w:rPr>
        <w:t xml:space="preserve"> </w:t>
      </w:r>
    </w:p>
    <w:p w:rsidR="00925E04" w:rsidRDefault="00925E04">
      <w:pPr>
        <w:rPr>
          <w:sz w:val="28"/>
          <w:szCs w:val="28"/>
        </w:rPr>
      </w:pPr>
    </w:p>
    <w:sectPr w:rsidR="00925E04">
      <w:footerReference w:type="default" r:id="rId8"/>
      <w:pgSz w:w="11906" w:h="16838"/>
      <w:pgMar w:top="1134" w:right="680" w:bottom="1134" w:left="107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9E6" w:rsidRDefault="005749E6">
      <w:r>
        <w:separator/>
      </w:r>
    </w:p>
  </w:endnote>
  <w:endnote w:type="continuationSeparator" w:id="0">
    <w:p w:rsidR="005749E6" w:rsidRDefault="0057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04" w:rsidRDefault="00555D42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" behindDoc="0" locked="0" layoutInCell="1" allowOverlap="1">
              <wp:simplePos x="0" y="0"/>
              <wp:positionH relativeFrom="page">
                <wp:posOffset>7128510</wp:posOffset>
              </wp:positionH>
              <wp:positionV relativeFrom="paragraph">
                <wp:posOffset>635</wp:posOffset>
              </wp:positionV>
              <wp:extent cx="75565" cy="173990"/>
              <wp:effectExtent l="0" t="0" r="0" b="0"/>
              <wp:wrapSquare wrapText="largest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25E04" w:rsidRDefault="00555D42">
                          <w:pPr>
                            <w:pStyle w:val="ab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D6A1F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1270" tIns="1270" rIns="1270" bIns="127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margin-left:561.3pt;margin-top:.05pt;width:5.95pt;height:13.7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" stroked="f">
              <v:fill opacity="0"/>
              <v:textbox inset=".1pt,.1pt,.1pt,.1pt">
                <w:txbxContent>
                  <w:p w:rsidR="00925E04" w:rsidRDefault="00555D42">
                    <w:pPr>
                      <w:pStyle w:val="ab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D6A1F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9E6" w:rsidRDefault="005749E6">
      <w:r>
        <w:separator/>
      </w:r>
    </w:p>
  </w:footnote>
  <w:footnote w:type="continuationSeparator" w:id="0">
    <w:p w:rsidR="005749E6" w:rsidRDefault="0057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F3FAC"/>
    <w:multiLevelType w:val="hybridMultilevel"/>
    <w:tmpl w:val="21FE6A14"/>
    <w:lvl w:ilvl="0" w:tplc="EF82E9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04"/>
    <w:rsid w:val="00336016"/>
    <w:rsid w:val="00555D42"/>
    <w:rsid w:val="005749E6"/>
    <w:rsid w:val="00797BC9"/>
    <w:rsid w:val="007D0F7E"/>
    <w:rsid w:val="00914043"/>
    <w:rsid w:val="00925E04"/>
    <w:rsid w:val="00D74700"/>
    <w:rsid w:val="00D851DA"/>
    <w:rsid w:val="00DA21EC"/>
    <w:rsid w:val="00DA4B2D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CharacterStyle1">
    <w:name w:val="Character Style 1"/>
    <w:qFormat/>
    <w:rPr>
      <w:rFonts w:ascii="Arial" w:hAnsi="Arial" w:cs="Arial"/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2">
    <w:name w:val="Style 2"/>
    <w:qFormat/>
    <w:pPr>
      <w:widowControl w:val="0"/>
      <w:autoSpaceDE w:val="0"/>
      <w:ind w:firstLine="504"/>
      <w:jc w:val="both"/>
    </w:pPr>
    <w:rPr>
      <w:rFonts w:ascii="Arial" w:eastAsia="Times New Roman" w:hAnsi="Arial" w:cs="Arial"/>
      <w:sz w:val="24"/>
      <w:lang w:val="en-US" w:bidi="ar-SA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5">
    <w:name w:val="Основной текст (5)"/>
    <w:basedOn w:val="a"/>
    <w:rsid w:val="00D74700"/>
    <w:pPr>
      <w:shd w:val="clear" w:color="auto" w:fill="FFFFFF"/>
      <w:autoSpaceDN w:val="0"/>
      <w:spacing w:line="0" w:lineRule="atLeast"/>
      <w:textAlignment w:val="baseline"/>
    </w:pPr>
    <w:rPr>
      <w:color w:val="00000A"/>
      <w:kern w:val="3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a3">
    <w:name w:val="page number"/>
    <w:basedOn w:val="a0"/>
  </w:style>
  <w:style w:type="character" w:customStyle="1" w:styleId="CharacterStyle1">
    <w:name w:val="Character Style 1"/>
    <w:qFormat/>
    <w:rPr>
      <w:rFonts w:ascii="Arial" w:hAnsi="Arial" w:cs="Arial"/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Style2">
    <w:name w:val="Style 2"/>
    <w:qFormat/>
    <w:pPr>
      <w:widowControl w:val="0"/>
      <w:autoSpaceDE w:val="0"/>
      <w:ind w:firstLine="504"/>
      <w:jc w:val="both"/>
    </w:pPr>
    <w:rPr>
      <w:rFonts w:ascii="Arial" w:eastAsia="Times New Roman" w:hAnsi="Arial" w:cs="Arial"/>
      <w:sz w:val="24"/>
      <w:lang w:val="en-US" w:bidi="ar-SA"/>
    </w:r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5">
    <w:name w:val="Основной текст (5)"/>
    <w:basedOn w:val="a"/>
    <w:rsid w:val="00D74700"/>
    <w:pPr>
      <w:shd w:val="clear" w:color="auto" w:fill="FFFFFF"/>
      <w:autoSpaceDN w:val="0"/>
      <w:spacing w:line="0" w:lineRule="atLeast"/>
      <w:textAlignment w:val="baseline"/>
    </w:pPr>
    <w:rPr>
      <w:color w:val="00000A"/>
      <w:kern w:val="3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ЭКСПЕРТНЫЙ СОВЕТ</vt:lpstr>
    </vt:vector>
  </TitlesOfParts>
  <Company>Минюст России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ЭКСПЕРТНЫЙ СОВЕТ</dc:title>
  <dc:creator>Пользователь Windows</dc:creator>
  <cp:lastModifiedBy>Плужникова Наталья Алексеевна</cp:lastModifiedBy>
  <cp:revision>5</cp:revision>
  <dcterms:created xsi:type="dcterms:W3CDTF">2023-04-20T13:00:00Z</dcterms:created>
  <dcterms:modified xsi:type="dcterms:W3CDTF">2023-05-03T08:49:00Z</dcterms:modified>
  <dc:language>ru-RU</dc:language>
</cp:coreProperties>
</file>