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CA" w:rsidRPr="00BB4CDC" w:rsidRDefault="00BB4CDC" w:rsidP="00BB4CDC">
      <w:pPr>
        <w:pStyle w:val="1"/>
        <w:jc w:val="center"/>
        <w:rPr>
          <w:lang w:val="ru-RU"/>
        </w:rPr>
      </w:pPr>
      <w:r w:rsidRPr="00BB4CDC">
        <w:rPr>
          <w:lang w:val="ru-RU"/>
        </w:rPr>
        <w:t xml:space="preserve">Письмо Минтруда России № 18-2/10/В-877 </w:t>
      </w:r>
      <w:r>
        <w:rPr>
          <w:lang w:val="ru-RU"/>
        </w:rPr>
        <w:br/>
      </w:r>
      <w:r w:rsidRPr="00BB4CDC">
        <w:rPr>
          <w:lang w:val="ru-RU"/>
        </w:rPr>
        <w:t>от 9 февраля 2018 г.</w:t>
      </w:r>
    </w:p>
    <w:p w:rsidR="005D0ACA" w:rsidRDefault="00BB4CDC" w:rsidP="00BB4CDC">
      <w:pPr>
        <w:pStyle w:val="2"/>
        <w:jc w:val="center"/>
        <w:rPr>
          <w:lang w:val="ru-RU"/>
        </w:rPr>
      </w:pPr>
      <w:r w:rsidRPr="00BB4CDC">
        <w:rPr>
          <w:lang w:val="ru-RU"/>
        </w:rPr>
        <w:t>Федеральные государственные органы</w:t>
      </w:r>
      <w:r>
        <w:rPr>
          <w:lang w:val="ru-RU"/>
        </w:rPr>
        <w:t xml:space="preserve"> </w:t>
      </w:r>
      <w:r w:rsidRPr="00BB4CDC">
        <w:rPr>
          <w:lang w:val="ru-RU"/>
        </w:rPr>
        <w:t>Высшие органы исполнительной власти субъектов Российской Федерации</w:t>
      </w:r>
      <w:r w:rsidRPr="00BB4CDC">
        <w:rPr>
          <w:lang w:val="ru-RU"/>
        </w:rPr>
        <w:br/>
        <w:t>Организации</w:t>
      </w:r>
      <w:r>
        <w:rPr>
          <w:lang w:val="ru-RU"/>
        </w:rPr>
        <w:t xml:space="preserve"> </w:t>
      </w:r>
      <w:r w:rsidRPr="00BB4CDC">
        <w:rPr>
          <w:lang w:val="ru-RU"/>
        </w:rPr>
        <w:t>Центральный банк Российской Федерации</w:t>
      </w:r>
    </w:p>
    <w:p w:rsidR="00BB4CDC" w:rsidRPr="00BB4CDC" w:rsidRDefault="00BB4CDC" w:rsidP="00BB4CDC">
      <w:pPr>
        <w:pStyle w:val="a0"/>
        <w:spacing w:after="0" w:line="360" w:lineRule="exact"/>
        <w:rPr>
          <w:lang w:val="ru-RU"/>
        </w:rPr>
      </w:pP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B4CDC">
        <w:rPr>
          <w:rFonts w:ascii="Times New Roman" w:hAnsi="Times New Roman" w:cs="Times New Roman"/>
          <w:sz w:val="28"/>
          <w:szCs w:val="28"/>
          <w:lang w:val="ru-RU"/>
        </w:rPr>
        <w:t>Министерство труда и социальной защиты Российской Федерации в рамках оказания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 о противодействии коррупции по итогам проведенного 2 февраля 2017 г. совещания с участием представителей Генеральной прокуратуры Российской Федерации, Центрального банка Российской Федерации и участников рынка страхования по вопросу заключения договоров и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нвестиционного</w:t>
      </w:r>
      <w:proofErr w:type="gramEnd"/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B4CDC">
        <w:rPr>
          <w:rFonts w:ascii="Times New Roman" w:hAnsi="Times New Roman" w:cs="Times New Roman"/>
          <w:sz w:val="28"/>
          <w:szCs w:val="28"/>
          <w:lang w:val="ru-RU"/>
        </w:rPr>
        <w:t>страхования жизни отдельными категориями лиц, на которых распространяется запрет, предусмотренный Федеральным законом от 7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мая 2013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79-ФЗ «О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запрете отдельным категориям лиц открывать и иметь счета (вклады), хранить наличные денежные ср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сообщает следующее. </w:t>
      </w:r>
      <w:proofErr w:type="gramEnd"/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Определение понятия «иностран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ные финансовые инструменты» предусмотрено частью </w:t>
      </w:r>
      <w:r w:rsidRPr="00BB4CD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статьи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Федерального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№ 79-ФЗ.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B4CDC">
        <w:rPr>
          <w:rFonts w:ascii="Times New Roman" w:hAnsi="Times New Roman" w:cs="Times New Roman"/>
          <w:sz w:val="28"/>
          <w:szCs w:val="28"/>
          <w:lang w:val="ru-RU"/>
        </w:rPr>
        <w:t>Согласно статье 2 Закона Российской Федерации от 27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ноября 1992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4015-1 «Об организации страхового дела в Российской Федерации» (далее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– Закон № 4015-1) под страх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ованием понимаются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средств, формируемых страховщика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ми из уплаченных страховых премий (страховых взносов), а также</w:t>
      </w:r>
      <w:proofErr w:type="gramEnd"/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 за счет иных сре</w:t>
      </w:r>
      <w:proofErr w:type="gramStart"/>
      <w:r w:rsidRPr="00BB4CDC">
        <w:rPr>
          <w:rFonts w:ascii="Times New Roman" w:hAnsi="Times New Roman" w:cs="Times New Roman"/>
          <w:sz w:val="28"/>
          <w:szCs w:val="28"/>
          <w:lang w:val="ru-RU"/>
        </w:rPr>
        <w:t>дств стр</w:t>
      </w:r>
      <w:proofErr w:type="gramEnd"/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аховщиков.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Договор страхования является соглашением между страхователем и страховщиком, в силу которого страховщик обязуется при наступлении страхового случая произвест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и страховую выплату страхователю или лицу, в пользу которого заключен договор страхования, а страхователь обязуется уплатить страховую премию </w:t>
      </w:r>
      <w:r w:rsidRPr="00BB4C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страховой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взнос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установленные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договором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DC">
        <w:rPr>
          <w:rFonts w:ascii="Times New Roman" w:hAnsi="Times New Roman" w:cs="Times New Roman"/>
          <w:sz w:val="28"/>
          <w:szCs w:val="28"/>
        </w:rPr>
        <w:t>сроки</w:t>
      </w:r>
      <w:proofErr w:type="spellEnd"/>
      <w:r w:rsidRPr="00BB4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В соответствии с подпунктом 3 пункта 1 статьи 32.9 Закона № 40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15-1 страхование жизни с участием страхователя в инвестиционном доходе страховщика является одним из видов страхования в Российской Федерации.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Статьями 25 и 26 Закона № 4015-1 предусмотрено, что страховщики обязаны инвестировать собственные средства (капи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тал) и средства страховых резервов на условиях диверсификации, ликвидности, возвратности и доходности, которые являются, в том числе гарантиями обеспечения финансовой устойчивости страховщиков в целях выполнения своих обязательств перед страхователями. Так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им образом, осуществление инвестиционной деятельности является необходимым условием деятельности страховщика.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При этом активы, в которые инвестированы средства страховых резервов и капитала, являются собственностью страховщиков. В этой связи ни страховате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ль, ни застрахованное лицо, ни выгодоприобретатель не наделяются правами прямого и (или) косвенного владения финансовыми инструментами, в том числе иностранными, приобретаемыми страховщиками на средства страховых резервов и капитала.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B4CDC">
        <w:rPr>
          <w:rFonts w:ascii="Times New Roman" w:hAnsi="Times New Roman" w:cs="Times New Roman"/>
          <w:sz w:val="28"/>
          <w:szCs w:val="28"/>
          <w:lang w:val="ru-RU"/>
        </w:rPr>
        <w:t>Одновременно стоит от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метить, что абзацем вторым пункта 3 статьи 3 Закона №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4015-1 предусмотрено, в частности, что правила страхования должны содержать для договоров страхования жизни порядок расчета выкупной суммы и начисления инвестиционного дохода, если договор предусматрива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ет участие страхователя или иного лица, в пользу которого заключен договор страхования жизни, в инвестиционном доходе страховщика. </w:t>
      </w:r>
      <w:proofErr w:type="gramEnd"/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Правила страхования не предоставляют страхователю, застрахованному лицу и (или) выгодоприобретателю возможность совершать ка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кие-либо юридически значимые действия в отношении рассматриваемых активов.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Таким образом, страхователь, застрахованное лицо и выгодоприобретатель не имеют возможности повлиять на действия страховщика в части инвестирования средств капитала и страховых рез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ервов, так как страховщик по своему усмотрению распоряжается указанными средствами в установленном нормативными правовыми актами порядке.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В этой связи у страхователя, застрахованного лица и выгодоприобретателя не возникают права прямого и (или) косвенного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пользования активами, в которые инвестированы средства страховых резервов и капитала страховщика. </w:t>
      </w:r>
    </w:p>
    <w:p w:rsidR="005D0ACA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по итогам проведенного совещания решено, что заключение договоров инвестиционного страхования жизни лицами, указанными в части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1 ст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>атьи 2 Федерального закона №</w:t>
      </w:r>
      <w:r w:rsidRPr="00BB4CDC">
        <w:rPr>
          <w:rFonts w:ascii="Times New Roman" w:hAnsi="Times New Roman" w:cs="Times New Roman"/>
          <w:sz w:val="28"/>
          <w:szCs w:val="28"/>
        </w:rPr>
        <w:t> 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79-ФЗ, не приводит к нарушению запрета владеть и (или) пользоваться иностранными финансовыми инструментами. </w:t>
      </w:r>
    </w:p>
    <w:p w:rsidR="005D0ACA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Fonts w:ascii="Times New Roman" w:hAnsi="Times New Roman" w:cs="Times New Roman"/>
          <w:sz w:val="28"/>
          <w:szCs w:val="28"/>
          <w:lang w:val="ru-RU"/>
        </w:rPr>
        <w:t>Просим довести указанную информацию до сведения заинтересованных лиц и учитывать при применении законодательства о про</w:t>
      </w:r>
      <w:r w:rsidRPr="00BB4CDC">
        <w:rPr>
          <w:rFonts w:ascii="Times New Roman" w:hAnsi="Times New Roman" w:cs="Times New Roman"/>
          <w:sz w:val="28"/>
          <w:szCs w:val="28"/>
          <w:lang w:val="ru-RU"/>
        </w:rPr>
        <w:t xml:space="preserve">тиводействии коррупции. </w:t>
      </w:r>
    </w:p>
    <w:p w:rsidR="00BB4CDC" w:rsidRPr="00BB4CDC" w:rsidRDefault="00BB4CDC" w:rsidP="00BB4CDC">
      <w:pPr>
        <w:pStyle w:val="a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4CDC" w:rsidRDefault="00BB4CDC" w:rsidP="00BB4CDC">
      <w:pPr>
        <w:pStyle w:val="a0"/>
        <w:spacing w:after="0" w:line="360" w:lineRule="exact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Заместитель Министра труда</w:t>
      </w:r>
    </w:p>
    <w:p w:rsidR="00BB4CDC" w:rsidRDefault="00BB4CDC" w:rsidP="00BB4CDC">
      <w:pPr>
        <w:pStyle w:val="a0"/>
        <w:spacing w:after="0" w:line="360" w:lineRule="exact"/>
        <w:jc w:val="both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BB4CDC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и социальной защиты</w:t>
      </w:r>
    </w:p>
    <w:p w:rsidR="005D0ACA" w:rsidRPr="00BB4CDC" w:rsidRDefault="00BB4CDC" w:rsidP="00BB4CDC">
      <w:pPr>
        <w:pStyle w:val="a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4CDC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bookmarkStart w:id="0" w:name="_GoBack"/>
      <w:bookmarkEnd w:id="0"/>
      <w:r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BB4CDC">
        <w:rPr>
          <w:rStyle w:val="StrongEmphasis"/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BB4CDC">
        <w:rPr>
          <w:rStyle w:val="StrongEmphasis"/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BB4CDC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</w:p>
    <w:sectPr w:rsidR="005D0ACA" w:rsidRPr="00BB4CDC" w:rsidSect="00BB4CDC">
      <w:pgSz w:w="11906" w:h="16838"/>
      <w:pgMar w:top="1134" w:right="567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D0ACA"/>
    <w:rsid w:val="005D0ACA"/>
    <w:rsid w:val="00B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4260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Гусева Наталья Борисовна</cp:lastModifiedBy>
  <cp:revision>1</cp:revision>
  <dcterms:created xsi:type="dcterms:W3CDTF">2018-04-19T14:26:00Z</dcterms:created>
  <dcterms:modified xsi:type="dcterms:W3CDTF">2018-04-19T14:30:00Z</dcterms:modified>
  <dc:language>en-US</dc:language>
</cp:coreProperties>
</file>